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90" w:rsidRPr="004F7290" w:rsidRDefault="004F7290" w:rsidP="004F7290">
      <w:pPr>
        <w:shd w:val="clear" w:color="auto" w:fill="FFFFFF"/>
        <w:spacing w:after="100" w:afterAutospacing="1" w:line="240" w:lineRule="auto"/>
        <w:jc w:val="center"/>
        <w:outlineLvl w:val="0"/>
        <w:rPr>
          <w:rFonts w:ascii="Times New Roman" w:eastAsia="Times New Roman" w:hAnsi="Times New Roman" w:cs="Times New Roman"/>
          <w:b/>
          <w:bCs/>
          <w:color w:val="141617"/>
          <w:spacing w:val="2"/>
          <w:kern w:val="36"/>
          <w:sz w:val="20"/>
          <w:szCs w:val="20"/>
          <w:lang w:eastAsia="ru-RU"/>
        </w:rPr>
      </w:pPr>
      <w:r w:rsidRPr="004F7290">
        <w:rPr>
          <w:rFonts w:ascii="Times New Roman" w:eastAsia="Times New Roman" w:hAnsi="Times New Roman" w:cs="Times New Roman"/>
          <w:b/>
          <w:bCs/>
          <w:color w:val="141617"/>
          <w:spacing w:val="2"/>
          <w:kern w:val="36"/>
          <w:sz w:val="20"/>
          <w:szCs w:val="20"/>
          <w:lang w:eastAsia="ru-RU"/>
        </w:rPr>
        <w:t>ЦЕРЕБЕЛЛУМ АССИСТ — При нарушениях координации движений и равновесия.</w:t>
      </w:r>
    </w:p>
    <w:p w:rsidR="004F7290" w:rsidRPr="004F7290" w:rsidRDefault="004F7290" w:rsidP="004F7290">
      <w:pPr>
        <w:shd w:val="clear" w:color="auto" w:fill="FFFFFF"/>
        <w:spacing w:after="0"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0" w:line="240" w:lineRule="auto"/>
        <w:outlineLvl w:val="3"/>
        <w:rPr>
          <w:rFonts w:ascii="Times New Roman" w:eastAsia="Times New Roman" w:hAnsi="Times New Roman" w:cs="Times New Roman"/>
          <w:b/>
          <w:bCs/>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В состав входят:</w:t>
      </w:r>
    </w:p>
    <w:p w:rsidR="004F7290" w:rsidRPr="004F7290" w:rsidRDefault="004F7290" w:rsidP="004F7290">
      <w:pPr>
        <w:numPr>
          <w:ilvl w:val="0"/>
          <w:numId w:val="1"/>
        </w:numPr>
        <w:shd w:val="clear" w:color="auto" w:fill="FFFFFF"/>
        <w:tabs>
          <w:tab w:val="clear" w:pos="720"/>
          <w:tab w:val="num" w:pos="284"/>
        </w:tabs>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Витамин В12.</w:t>
      </w:r>
    </w:p>
    <w:p w:rsidR="004F7290" w:rsidRPr="004F7290" w:rsidRDefault="004F7290" w:rsidP="004F7290">
      <w:pPr>
        <w:numPr>
          <w:ilvl w:val="0"/>
          <w:numId w:val="1"/>
        </w:numPr>
        <w:shd w:val="clear" w:color="auto" w:fill="FFFFFF"/>
        <w:tabs>
          <w:tab w:val="clear" w:pos="720"/>
          <w:tab w:val="num" w:pos="284"/>
        </w:tabs>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proofErr w:type="spellStart"/>
      <w:r w:rsidRPr="004F7290">
        <w:rPr>
          <w:rFonts w:ascii="Times New Roman" w:eastAsia="Times New Roman" w:hAnsi="Times New Roman" w:cs="Times New Roman"/>
          <w:color w:val="141617"/>
          <w:spacing w:val="2"/>
          <w:sz w:val="20"/>
          <w:szCs w:val="20"/>
          <w:lang w:eastAsia="ru-RU"/>
        </w:rPr>
        <w:t>Гинкго</w:t>
      </w:r>
      <w:proofErr w:type="spellEnd"/>
      <w:r w:rsidRPr="004F7290">
        <w:rPr>
          <w:rFonts w:ascii="Times New Roman" w:eastAsia="Times New Roman" w:hAnsi="Times New Roman" w:cs="Times New Roman"/>
          <w:color w:val="141617"/>
          <w:spacing w:val="2"/>
          <w:sz w:val="20"/>
          <w:szCs w:val="20"/>
          <w:lang w:eastAsia="ru-RU"/>
        </w:rPr>
        <w:t xml:space="preserve"> </w:t>
      </w:r>
      <w:proofErr w:type="spellStart"/>
      <w:r w:rsidRPr="004F7290">
        <w:rPr>
          <w:rFonts w:ascii="Times New Roman" w:eastAsia="Times New Roman" w:hAnsi="Times New Roman" w:cs="Times New Roman"/>
          <w:color w:val="141617"/>
          <w:spacing w:val="2"/>
          <w:sz w:val="20"/>
          <w:szCs w:val="20"/>
          <w:lang w:eastAsia="ru-RU"/>
        </w:rPr>
        <w:t>билоба</w:t>
      </w:r>
      <w:proofErr w:type="spellEnd"/>
      <w:r w:rsidRPr="004F7290">
        <w:rPr>
          <w:rFonts w:ascii="Times New Roman" w:eastAsia="Times New Roman" w:hAnsi="Times New Roman" w:cs="Times New Roman"/>
          <w:color w:val="141617"/>
          <w:spacing w:val="2"/>
          <w:sz w:val="20"/>
          <w:szCs w:val="20"/>
          <w:lang w:eastAsia="ru-RU"/>
        </w:rPr>
        <w:t>.</w:t>
      </w:r>
    </w:p>
    <w:p w:rsidR="004F7290" w:rsidRPr="004F7290" w:rsidRDefault="004F7290" w:rsidP="004F7290">
      <w:pPr>
        <w:numPr>
          <w:ilvl w:val="0"/>
          <w:numId w:val="1"/>
        </w:numPr>
        <w:shd w:val="clear" w:color="auto" w:fill="FFFFFF"/>
        <w:tabs>
          <w:tab w:val="clear" w:pos="720"/>
          <w:tab w:val="num" w:pos="284"/>
        </w:tabs>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ДМАЭ.</w:t>
      </w:r>
    </w:p>
    <w:p w:rsidR="004F7290" w:rsidRPr="004F7290" w:rsidRDefault="004F7290" w:rsidP="004F7290">
      <w:pPr>
        <w:shd w:val="clear" w:color="auto" w:fill="FFFFFF"/>
        <w:spacing w:after="0" w:line="240" w:lineRule="auto"/>
        <w:outlineLvl w:val="3"/>
        <w:rPr>
          <w:rFonts w:ascii="Times New Roman" w:eastAsia="Times New Roman" w:hAnsi="Times New Roman" w:cs="Times New Roman"/>
          <w:b/>
          <w:bCs/>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Показания:</w:t>
      </w:r>
    </w:p>
    <w:p w:rsidR="004F7290" w:rsidRPr="004F7290" w:rsidRDefault="004F7290" w:rsidP="004F7290">
      <w:pPr>
        <w:numPr>
          <w:ilvl w:val="0"/>
          <w:numId w:val="2"/>
        </w:numPr>
        <w:shd w:val="clear" w:color="auto" w:fill="FFFFFF"/>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Нарушения координации движения или атаксия.</w:t>
      </w:r>
    </w:p>
    <w:p w:rsidR="004F7290" w:rsidRPr="004F7290" w:rsidRDefault="004F7290" w:rsidP="004F7290">
      <w:pPr>
        <w:numPr>
          <w:ilvl w:val="0"/>
          <w:numId w:val="2"/>
        </w:numPr>
        <w:shd w:val="clear" w:color="auto" w:fill="FFFFFF"/>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Нарушение равновесия.</w:t>
      </w:r>
    </w:p>
    <w:p w:rsidR="004F7290" w:rsidRPr="004F7290" w:rsidRDefault="004F7290" w:rsidP="004F7290">
      <w:pPr>
        <w:numPr>
          <w:ilvl w:val="0"/>
          <w:numId w:val="2"/>
        </w:numPr>
        <w:shd w:val="clear" w:color="auto" w:fill="FFFFFF"/>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Вестибулярная атаксия.</w:t>
      </w:r>
    </w:p>
    <w:p w:rsidR="004F7290" w:rsidRPr="004F7290" w:rsidRDefault="004F7290" w:rsidP="004F7290">
      <w:pPr>
        <w:numPr>
          <w:ilvl w:val="0"/>
          <w:numId w:val="2"/>
        </w:numPr>
        <w:shd w:val="clear" w:color="auto" w:fill="FFFFFF"/>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Мозжечковая атаксия.</w:t>
      </w:r>
    </w:p>
    <w:p w:rsidR="004F7290" w:rsidRPr="004F7290" w:rsidRDefault="004F7290" w:rsidP="004F7290">
      <w:pPr>
        <w:numPr>
          <w:ilvl w:val="0"/>
          <w:numId w:val="2"/>
        </w:numPr>
        <w:shd w:val="clear" w:color="auto" w:fill="FFFFFF"/>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Сенситивная атаксия.</w:t>
      </w:r>
    </w:p>
    <w:p w:rsidR="004F7290" w:rsidRPr="004F7290" w:rsidRDefault="004F7290" w:rsidP="004F7290">
      <w:pPr>
        <w:numPr>
          <w:ilvl w:val="0"/>
          <w:numId w:val="2"/>
        </w:numPr>
        <w:shd w:val="clear" w:color="auto" w:fill="FFFFFF"/>
        <w:spacing w:before="100" w:beforeAutospacing="1" w:after="100" w:afterAutospacing="1"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Болезнь Паркинсона.</w:t>
      </w:r>
    </w:p>
    <w:p w:rsidR="004F7290" w:rsidRPr="004F7290" w:rsidRDefault="004F7290" w:rsidP="004F7290">
      <w:pPr>
        <w:numPr>
          <w:ilvl w:val="0"/>
          <w:numId w:val="2"/>
        </w:numPr>
        <w:shd w:val="clear" w:color="auto" w:fill="FFFFFF"/>
        <w:spacing w:after="0" w:line="240" w:lineRule="auto"/>
        <w:ind w:left="709"/>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Корковая атаксия.</w:t>
      </w:r>
    </w:p>
    <w:p w:rsidR="004F7290" w:rsidRDefault="004F7290" w:rsidP="004F7290">
      <w:pPr>
        <w:shd w:val="clear" w:color="auto" w:fill="FFFFFF"/>
        <w:spacing w:after="0"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0" w:line="240" w:lineRule="auto"/>
        <w:rPr>
          <w:rFonts w:ascii="Times New Roman" w:eastAsia="Times New Roman" w:hAnsi="Times New Roman" w:cs="Times New Roman"/>
          <w:i/>
          <w:color w:val="141617"/>
          <w:spacing w:val="2"/>
          <w:sz w:val="20"/>
          <w:szCs w:val="20"/>
          <w:lang w:eastAsia="ru-RU"/>
        </w:rPr>
      </w:pPr>
      <w:r w:rsidRPr="004F7290">
        <w:rPr>
          <w:rFonts w:ascii="Times New Roman" w:eastAsia="Times New Roman" w:hAnsi="Times New Roman" w:cs="Times New Roman"/>
          <w:i/>
          <w:color w:val="141617"/>
          <w:spacing w:val="2"/>
          <w:sz w:val="20"/>
          <w:szCs w:val="20"/>
          <w:lang w:eastAsia="ru-RU"/>
        </w:rPr>
        <w:t>Нарушения координации движения или атаксия – это неврологический симптом, который выражается в расстройстве согласованности движений и моторики.</w:t>
      </w:r>
    </w:p>
    <w:p w:rsidR="004F7290" w:rsidRDefault="004F7290" w:rsidP="004F7290">
      <w:pPr>
        <w:shd w:val="clear" w:color="auto" w:fill="FFFFFF"/>
        <w:spacing w:after="0" w:line="240" w:lineRule="auto"/>
        <w:jc w:val="center"/>
        <w:outlineLvl w:val="1"/>
        <w:rPr>
          <w:rFonts w:ascii="Times New Roman" w:eastAsia="Times New Roman" w:hAnsi="Times New Roman" w:cs="Times New Roman"/>
          <w:b/>
          <w:bCs/>
          <w:color w:val="141617"/>
          <w:spacing w:val="2"/>
          <w:sz w:val="20"/>
          <w:szCs w:val="20"/>
          <w:lang w:eastAsia="ru-RU"/>
        </w:rPr>
      </w:pPr>
    </w:p>
    <w:p w:rsidR="004F7290" w:rsidRPr="004F7290" w:rsidRDefault="004F7290" w:rsidP="004F7290">
      <w:pPr>
        <w:shd w:val="clear" w:color="auto" w:fill="FFFFFF"/>
        <w:spacing w:after="0" w:line="240" w:lineRule="auto"/>
        <w:jc w:val="center"/>
        <w:outlineLvl w:val="1"/>
        <w:rPr>
          <w:rFonts w:ascii="Times New Roman" w:eastAsia="Times New Roman" w:hAnsi="Times New Roman" w:cs="Times New Roman"/>
          <w:b/>
          <w:bCs/>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Описание: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ЦЕРЕБЕЛЛУМ АССИСТ</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u w:val="single"/>
          <w:lang w:eastAsia="ru-RU"/>
        </w:rPr>
      </w:pPr>
      <w:r w:rsidRPr="004F7290">
        <w:rPr>
          <w:rFonts w:ascii="Times New Roman" w:eastAsia="Times New Roman" w:hAnsi="Times New Roman" w:cs="Times New Roman"/>
          <w:color w:val="141617"/>
          <w:spacing w:val="2"/>
          <w:sz w:val="20"/>
          <w:szCs w:val="20"/>
          <w:u w:val="single"/>
          <w:lang w:eastAsia="ru-RU"/>
        </w:rPr>
        <w:t>Препарат при нарушениях координации движений и равновесия. Для бодрой и уверенной походки.</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b/>
          <w:color w:val="141617"/>
          <w:spacing w:val="2"/>
          <w:sz w:val="20"/>
          <w:szCs w:val="20"/>
          <w:lang w:eastAsia="ru-RU"/>
        </w:rPr>
      </w:pPr>
      <w:r w:rsidRPr="004F7290">
        <w:rPr>
          <w:rFonts w:ascii="Times New Roman" w:eastAsia="Times New Roman" w:hAnsi="Times New Roman" w:cs="Times New Roman"/>
          <w:b/>
          <w:color w:val="141617"/>
          <w:spacing w:val="2"/>
          <w:sz w:val="20"/>
          <w:szCs w:val="20"/>
          <w:lang w:eastAsia="ru-RU"/>
        </w:rPr>
        <w:t>Состав:</w:t>
      </w:r>
    </w:p>
    <w:p w:rsidR="004F7290" w:rsidRPr="004F7290" w:rsidRDefault="004F7290" w:rsidP="004F7290">
      <w:pPr>
        <w:pStyle w:val="a8"/>
        <w:numPr>
          <w:ilvl w:val="0"/>
          <w:numId w:val="3"/>
        </w:num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Витамин В12</w:t>
      </w:r>
    </w:p>
    <w:p w:rsidR="004F7290" w:rsidRPr="004F7290" w:rsidRDefault="004F7290" w:rsidP="004F7290">
      <w:pPr>
        <w:pStyle w:val="a8"/>
        <w:numPr>
          <w:ilvl w:val="0"/>
          <w:numId w:val="3"/>
        </w:numPr>
        <w:shd w:val="clear" w:color="auto" w:fill="FFFFFF"/>
        <w:spacing w:after="166" w:line="240" w:lineRule="auto"/>
        <w:rPr>
          <w:rFonts w:ascii="Times New Roman" w:eastAsia="Times New Roman" w:hAnsi="Times New Roman" w:cs="Times New Roman"/>
          <w:color w:val="141617"/>
          <w:spacing w:val="2"/>
          <w:sz w:val="20"/>
          <w:szCs w:val="20"/>
          <w:lang w:eastAsia="ru-RU"/>
        </w:rPr>
      </w:pPr>
      <w:proofErr w:type="spellStart"/>
      <w:r w:rsidRPr="004F7290">
        <w:rPr>
          <w:rFonts w:ascii="Times New Roman" w:eastAsia="Times New Roman" w:hAnsi="Times New Roman" w:cs="Times New Roman"/>
          <w:color w:val="141617"/>
          <w:spacing w:val="2"/>
          <w:sz w:val="20"/>
          <w:szCs w:val="20"/>
          <w:lang w:eastAsia="ru-RU"/>
        </w:rPr>
        <w:t>Гинкго</w:t>
      </w:r>
      <w:proofErr w:type="spellEnd"/>
      <w:r w:rsidRPr="004F7290">
        <w:rPr>
          <w:rFonts w:ascii="Times New Roman" w:eastAsia="Times New Roman" w:hAnsi="Times New Roman" w:cs="Times New Roman"/>
          <w:color w:val="141617"/>
          <w:spacing w:val="2"/>
          <w:sz w:val="20"/>
          <w:szCs w:val="20"/>
          <w:lang w:eastAsia="ru-RU"/>
        </w:rPr>
        <w:t xml:space="preserve"> </w:t>
      </w:r>
      <w:proofErr w:type="spellStart"/>
      <w:r w:rsidRPr="004F7290">
        <w:rPr>
          <w:rFonts w:ascii="Times New Roman" w:eastAsia="Times New Roman" w:hAnsi="Times New Roman" w:cs="Times New Roman"/>
          <w:color w:val="141617"/>
          <w:spacing w:val="2"/>
          <w:sz w:val="20"/>
          <w:szCs w:val="20"/>
          <w:lang w:eastAsia="ru-RU"/>
        </w:rPr>
        <w:t>билоба</w:t>
      </w:r>
      <w:proofErr w:type="spellEnd"/>
    </w:p>
    <w:p w:rsidR="004F7290" w:rsidRPr="004F7290" w:rsidRDefault="004F7290" w:rsidP="004F7290">
      <w:pPr>
        <w:pStyle w:val="a8"/>
        <w:numPr>
          <w:ilvl w:val="0"/>
          <w:numId w:val="3"/>
        </w:num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ДМАЭ</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Нарушения координации движения или атаксия – это неврологический симптом, который выражается в расстройстве согласованности движений и моторики.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Расстройство координации движения может проявляться не только при неврологических патологиях, и как побочный симптом, сопровождает различные заболевания. Причин его множество:</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недостаточность мозгового кровообращения, очаговые инфаркты или инсульты головного мозга;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травмы головного или спинного мозга;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опухоли головного мозга;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w:t>
      </w:r>
      <w:proofErr w:type="spellStart"/>
      <w:r w:rsidRPr="004F7290">
        <w:rPr>
          <w:rFonts w:ascii="Times New Roman" w:eastAsia="Times New Roman" w:hAnsi="Times New Roman" w:cs="Times New Roman"/>
          <w:color w:val="141617"/>
          <w:spacing w:val="2"/>
          <w:sz w:val="20"/>
          <w:szCs w:val="20"/>
          <w:lang w:eastAsia="ru-RU"/>
        </w:rPr>
        <w:t>демиелизирующие</w:t>
      </w:r>
      <w:proofErr w:type="spellEnd"/>
      <w:r w:rsidRPr="004F7290">
        <w:rPr>
          <w:rFonts w:ascii="Times New Roman" w:eastAsia="Times New Roman" w:hAnsi="Times New Roman" w:cs="Times New Roman"/>
          <w:color w:val="141617"/>
          <w:spacing w:val="2"/>
          <w:sz w:val="20"/>
          <w:szCs w:val="20"/>
          <w:lang w:eastAsia="ru-RU"/>
        </w:rPr>
        <w:t xml:space="preserve"> заболевания (например, рассеянный склероз);</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врожденные пороки развития головного мозга или его сосудистой системы;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гидроцефалия (как врожденная, так и приобретенная);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w:t>
      </w:r>
      <w:proofErr w:type="spellStart"/>
      <w:r w:rsidRPr="004F7290">
        <w:rPr>
          <w:rFonts w:ascii="Times New Roman" w:eastAsia="Times New Roman" w:hAnsi="Times New Roman" w:cs="Times New Roman"/>
          <w:color w:val="141617"/>
          <w:spacing w:val="2"/>
          <w:sz w:val="20"/>
          <w:szCs w:val="20"/>
          <w:lang w:eastAsia="ru-RU"/>
        </w:rPr>
        <w:t>нейроинфекции</w:t>
      </w:r>
      <w:proofErr w:type="spellEnd"/>
      <w:r w:rsidRPr="004F7290">
        <w:rPr>
          <w:rFonts w:ascii="Times New Roman" w:eastAsia="Times New Roman" w:hAnsi="Times New Roman" w:cs="Times New Roman"/>
          <w:color w:val="141617"/>
          <w:spacing w:val="2"/>
          <w:sz w:val="20"/>
          <w:szCs w:val="20"/>
          <w:lang w:eastAsia="ru-RU"/>
        </w:rPr>
        <w:t>;</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эндокринные нарушения;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различные отравления;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алкоголизм;</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недостаточность витамина В12 в организме.</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Как проявляется нарушение координации движений. Клинически и по причине развития есть такие формы: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Сенситивная атаксия.</w:t>
      </w:r>
      <w:r w:rsidRPr="004F7290">
        <w:rPr>
          <w:rFonts w:ascii="Times New Roman" w:eastAsia="Times New Roman" w:hAnsi="Times New Roman" w:cs="Times New Roman"/>
          <w:color w:val="141617"/>
          <w:spacing w:val="2"/>
          <w:sz w:val="20"/>
          <w:szCs w:val="20"/>
          <w:lang w:eastAsia="ru-RU"/>
        </w:rPr>
        <w:t> Она возникает при поражении задних столбов и корешков спинного мозга, периферических нервов, таламуса, коры теменного отдела головного мозга. Проявляется она так:</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больные теряют равновесие, если закрывают глаза;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lastRenderedPageBreak/>
        <w:t>— для пациентов с этим типом атаксии характерна «штампующая» походка — при шаге они сильно сгибают ноги в коленных и тазобедренных суставах;</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больные </w:t>
      </w:r>
      <w:proofErr w:type="gramStart"/>
      <w:r w:rsidRPr="004F7290">
        <w:rPr>
          <w:rFonts w:ascii="Times New Roman" w:eastAsia="Times New Roman" w:hAnsi="Times New Roman" w:cs="Times New Roman"/>
          <w:color w:val="141617"/>
          <w:spacing w:val="2"/>
          <w:sz w:val="20"/>
          <w:szCs w:val="20"/>
          <w:lang w:eastAsia="ru-RU"/>
        </w:rPr>
        <w:t>чувствуют</w:t>
      </w:r>
      <w:proofErr w:type="gramEnd"/>
      <w:r w:rsidRPr="004F7290">
        <w:rPr>
          <w:rFonts w:ascii="Times New Roman" w:eastAsia="Times New Roman" w:hAnsi="Times New Roman" w:cs="Times New Roman"/>
          <w:color w:val="141617"/>
          <w:spacing w:val="2"/>
          <w:sz w:val="20"/>
          <w:szCs w:val="20"/>
          <w:lang w:eastAsia="ru-RU"/>
        </w:rPr>
        <w:t xml:space="preserve"> как будто ступают на что-то мягкое, при этом теряют ощущение пространства и направленности движений.</w:t>
      </w:r>
    </w:p>
    <w:p w:rsidR="004F7290" w:rsidRDefault="004F7290" w:rsidP="004F7290">
      <w:pPr>
        <w:shd w:val="clear" w:color="auto" w:fill="FFFFFF"/>
        <w:spacing w:after="166" w:line="240" w:lineRule="auto"/>
        <w:rPr>
          <w:rFonts w:ascii="Times New Roman" w:eastAsia="Times New Roman" w:hAnsi="Times New Roman" w:cs="Times New Roman"/>
          <w:b/>
          <w:bCs/>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Мозжечковая атаксия. </w:t>
      </w:r>
      <w:r w:rsidRPr="004F7290">
        <w:rPr>
          <w:rFonts w:ascii="Times New Roman" w:eastAsia="Times New Roman" w:hAnsi="Times New Roman" w:cs="Times New Roman"/>
          <w:color w:val="141617"/>
          <w:spacing w:val="2"/>
          <w:sz w:val="20"/>
          <w:szCs w:val="20"/>
          <w:lang w:eastAsia="ru-RU"/>
        </w:rPr>
        <w:t>Этот тип расстройства координации развивается при поражении структур мозжечка (червя, ножек и полушарий) и проявляется так:</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больной больше клонится в сторону поражения при ходьбе;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пациент совершает </w:t>
      </w:r>
      <w:proofErr w:type="spellStart"/>
      <w:r w:rsidRPr="004F7290">
        <w:rPr>
          <w:rFonts w:ascii="Times New Roman" w:eastAsia="Times New Roman" w:hAnsi="Times New Roman" w:cs="Times New Roman"/>
          <w:color w:val="141617"/>
          <w:spacing w:val="2"/>
          <w:sz w:val="20"/>
          <w:szCs w:val="20"/>
          <w:lang w:eastAsia="ru-RU"/>
        </w:rPr>
        <w:t>некоординированные</w:t>
      </w:r>
      <w:proofErr w:type="spellEnd"/>
      <w:r w:rsidRPr="004F7290">
        <w:rPr>
          <w:rFonts w:ascii="Times New Roman" w:eastAsia="Times New Roman" w:hAnsi="Times New Roman" w:cs="Times New Roman"/>
          <w:color w:val="141617"/>
          <w:spacing w:val="2"/>
          <w:sz w:val="20"/>
          <w:szCs w:val="20"/>
          <w:lang w:eastAsia="ru-RU"/>
        </w:rPr>
        <w:t xml:space="preserve"> и хаотичные движения на стороне очага поражения;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при этом типе поражения страдает речь – она становится заторможенной;</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также может меняться почерк;</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как и при сенситивной атаксии. Все движения пациент совершает под контролем зрения.</w:t>
      </w:r>
    </w:p>
    <w:p w:rsidR="004F7290" w:rsidRDefault="004F7290" w:rsidP="004F7290">
      <w:pPr>
        <w:shd w:val="clear" w:color="auto" w:fill="FFFFFF"/>
        <w:spacing w:after="166" w:line="240" w:lineRule="auto"/>
        <w:rPr>
          <w:rFonts w:ascii="Times New Roman" w:eastAsia="Times New Roman" w:hAnsi="Times New Roman" w:cs="Times New Roman"/>
          <w:b/>
          <w:bCs/>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Вестибулярная атаксия. </w:t>
      </w:r>
      <w:r w:rsidRPr="004F7290">
        <w:rPr>
          <w:rFonts w:ascii="Times New Roman" w:eastAsia="Times New Roman" w:hAnsi="Times New Roman" w:cs="Times New Roman"/>
          <w:color w:val="141617"/>
          <w:spacing w:val="2"/>
          <w:sz w:val="20"/>
          <w:szCs w:val="20"/>
          <w:lang w:eastAsia="ru-RU"/>
        </w:rPr>
        <w:t>Развивается при поражении структур головного мозга, которые отвечают за равновесие – стволовых ядер мозга, лабиринта и вестибулярного нерва. Проявляется вестибулярная атаксия так:</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выраженное головокружение вплоть до тошноты и рвоты, которое усиливается, когда больной поворачивает голову;</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при походке пациенты шатаются из стороны в сторону.</w:t>
      </w:r>
    </w:p>
    <w:p w:rsidR="004F7290" w:rsidRDefault="004F7290" w:rsidP="004F7290">
      <w:pPr>
        <w:shd w:val="clear" w:color="auto" w:fill="FFFFFF"/>
        <w:spacing w:after="166" w:line="240" w:lineRule="auto"/>
        <w:rPr>
          <w:rFonts w:ascii="Times New Roman" w:eastAsia="Times New Roman" w:hAnsi="Times New Roman" w:cs="Times New Roman"/>
          <w:b/>
          <w:bCs/>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Корковая атаксия. </w:t>
      </w:r>
      <w:r w:rsidRPr="004F7290">
        <w:rPr>
          <w:rFonts w:ascii="Times New Roman" w:eastAsia="Times New Roman" w:hAnsi="Times New Roman" w:cs="Times New Roman"/>
          <w:color w:val="141617"/>
          <w:spacing w:val="2"/>
          <w:sz w:val="20"/>
          <w:szCs w:val="20"/>
          <w:lang w:eastAsia="ru-RU"/>
        </w:rPr>
        <w:t xml:space="preserve">Она вызвана патологией </w:t>
      </w:r>
      <w:proofErr w:type="spellStart"/>
      <w:proofErr w:type="gramStart"/>
      <w:r w:rsidRPr="004F7290">
        <w:rPr>
          <w:rFonts w:ascii="Times New Roman" w:eastAsia="Times New Roman" w:hAnsi="Times New Roman" w:cs="Times New Roman"/>
          <w:color w:val="141617"/>
          <w:spacing w:val="2"/>
          <w:sz w:val="20"/>
          <w:szCs w:val="20"/>
          <w:lang w:eastAsia="ru-RU"/>
        </w:rPr>
        <w:t>мосто-мозжечкового</w:t>
      </w:r>
      <w:proofErr w:type="spellEnd"/>
      <w:proofErr w:type="gramEnd"/>
      <w:r w:rsidRPr="004F7290">
        <w:rPr>
          <w:rFonts w:ascii="Times New Roman" w:eastAsia="Times New Roman" w:hAnsi="Times New Roman" w:cs="Times New Roman"/>
          <w:color w:val="141617"/>
          <w:spacing w:val="2"/>
          <w:sz w:val="20"/>
          <w:szCs w:val="20"/>
          <w:lang w:eastAsia="ru-RU"/>
        </w:rPr>
        <w:t xml:space="preserve"> пути и поражением лобной доли и выражается в таких симптомах:</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неустойчивость при ходьбе, особенно на поворотах;</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если поражение тяжелое, то у больных развиваются нарушения способности стоять (астазия) и ходить (абазия);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для корковой атаксии характерны нарушения психики, функции органов чувств;</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у больных может исчезать хватательный рефлекс.</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Нарушения координации и походки, устойчивости и равновесия сами по себе не являются заболеванием. Данные нарушения – симптомы, возникающие при самых разнообразных заболеваниях.</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Равновесие регулируется вестибулярным и мышечным аппаратом автоматически, поэтому люди особо не задумываются, как сохранять вертикальное положение во время ходьбы, когда мы </w:t>
      </w:r>
      <w:proofErr w:type="gramStart"/>
      <w:r w:rsidRPr="004F7290">
        <w:rPr>
          <w:rFonts w:ascii="Times New Roman" w:eastAsia="Times New Roman" w:hAnsi="Times New Roman" w:cs="Times New Roman"/>
          <w:color w:val="141617"/>
          <w:spacing w:val="2"/>
          <w:sz w:val="20"/>
          <w:szCs w:val="20"/>
          <w:lang w:eastAsia="ru-RU"/>
        </w:rPr>
        <w:t>стоим</w:t>
      </w:r>
      <w:proofErr w:type="gramEnd"/>
      <w:r w:rsidRPr="004F7290">
        <w:rPr>
          <w:rFonts w:ascii="Times New Roman" w:eastAsia="Times New Roman" w:hAnsi="Times New Roman" w:cs="Times New Roman"/>
          <w:color w:val="141617"/>
          <w:spacing w:val="2"/>
          <w:sz w:val="20"/>
          <w:szCs w:val="20"/>
          <w:lang w:eastAsia="ru-RU"/>
        </w:rPr>
        <w:t xml:space="preserve"> или сидим. Пока мышечный и вестибулярный аппарат работают слаженно и надежно, человеку просто не нужно задумываться об этом. Однако, как и все системы организма, вестибулярный аппарат может работать с нарушениями. Именно в таких случаях у человека возникают расстройства координации и нарушения движения. Координация движений позволяет человеку выполнять легкие движения, осознанно управлять ими. Когда возникают вестибулярные нарушения, у человека появляется шаткость при ходьбе и неустойчивость туловища.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Если у пациента нарушена координация движений, это говорит о каких-либо изменениях в работе центральной нервной системы (ЦНС).</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ЦНС человека – сложное образование из нервных клеток, которые находятся в головном и спинном мозге. В моменты, когда человек хочет совершить то или иное движение, из головного мозга посылается сигнал, в ответ на который начинают двигаться конечности человека, его туловище или другие части тела. В тех случаях, когда центральная нервная система работает с нарушениями, сигнал из головного мозга передается в искаженном виде или вовсе не достигает своей цели.</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Существует достаточно много факторов, влияющих на нарушение координации движений:</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разнообразные травмы головного мозга;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инсульты;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физическое истощение организма;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lastRenderedPageBreak/>
        <w:t>— склеротические изменения;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паркинсонизм;</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дистрофия мускулатуры;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воздействие спиртсодержащих, наркотических и других отравляющих веществ.</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Нарушение координации движения считается опасным отклонением, поскольку в состоянии, когда человек не может адекватно контролировать свои движения, достаточно легко получить травму.</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Различные нарушения движения нередко наблюдаются в пожилом возрасте. Кроме того, подобные отклонения могут быть следствием перенесенных неврологических заболеваний или болезней опорно-двигательной системы.</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Существует несколько основных проявлений нарушений координации движений:</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тремор, проявляющийся в </w:t>
      </w:r>
      <w:proofErr w:type="gramStart"/>
      <w:r w:rsidRPr="004F7290">
        <w:rPr>
          <w:rFonts w:ascii="Times New Roman" w:eastAsia="Times New Roman" w:hAnsi="Times New Roman" w:cs="Times New Roman"/>
          <w:color w:val="141617"/>
          <w:spacing w:val="2"/>
          <w:sz w:val="20"/>
          <w:szCs w:val="20"/>
          <w:lang w:eastAsia="ru-RU"/>
        </w:rPr>
        <w:t>ритмическом движении</w:t>
      </w:r>
      <w:proofErr w:type="gramEnd"/>
      <w:r w:rsidRPr="004F7290">
        <w:rPr>
          <w:rFonts w:ascii="Times New Roman" w:eastAsia="Times New Roman" w:hAnsi="Times New Roman" w:cs="Times New Roman"/>
          <w:color w:val="141617"/>
          <w:spacing w:val="2"/>
          <w:sz w:val="20"/>
          <w:szCs w:val="20"/>
          <w:lang w:eastAsia="ru-RU"/>
        </w:rPr>
        <w:t xml:space="preserve"> рук или головы. Данное расстройство может быть почти незаметным в состоянии покоя, и нарастать при беспокойстве;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неравномерные шаткие движения;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атаксия – данное расстройство вызывается поражением лобных отделов головного мозга, нервных волокон или мозжечка. При статической атаксии человеку сложно поддерживать </w:t>
      </w:r>
      <w:proofErr w:type="gramStart"/>
      <w:r w:rsidRPr="004F7290">
        <w:rPr>
          <w:rFonts w:ascii="Times New Roman" w:eastAsia="Times New Roman" w:hAnsi="Times New Roman" w:cs="Times New Roman"/>
          <w:color w:val="141617"/>
          <w:spacing w:val="2"/>
          <w:sz w:val="20"/>
          <w:szCs w:val="20"/>
          <w:lang w:eastAsia="ru-RU"/>
        </w:rPr>
        <w:t>равновесие</w:t>
      </w:r>
      <w:proofErr w:type="gramEnd"/>
      <w:r w:rsidRPr="004F7290">
        <w:rPr>
          <w:rFonts w:ascii="Times New Roman" w:eastAsia="Times New Roman" w:hAnsi="Times New Roman" w:cs="Times New Roman"/>
          <w:color w:val="141617"/>
          <w:spacing w:val="2"/>
          <w:sz w:val="20"/>
          <w:szCs w:val="20"/>
          <w:lang w:eastAsia="ru-RU"/>
        </w:rPr>
        <w:t xml:space="preserve"> в положении стоя, при динамической – ему трудно сбалансировано двигаться.</w:t>
      </w:r>
    </w:p>
    <w:p w:rsidR="004F7290" w:rsidRDefault="004F7290" w:rsidP="004F7290">
      <w:pPr>
        <w:shd w:val="clear" w:color="auto" w:fill="FFFFFF"/>
        <w:spacing w:after="166" w:line="240" w:lineRule="auto"/>
        <w:rPr>
          <w:rFonts w:ascii="Times New Roman" w:eastAsia="Times New Roman" w:hAnsi="Times New Roman" w:cs="Times New Roman"/>
          <w:b/>
          <w:bCs/>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Нарушение равновесия</w:t>
      </w:r>
      <w:r w:rsidRPr="004F7290">
        <w:rPr>
          <w:rFonts w:ascii="Times New Roman" w:eastAsia="Times New Roman" w:hAnsi="Times New Roman" w:cs="Times New Roman"/>
          <w:color w:val="141617"/>
          <w:spacing w:val="2"/>
          <w:sz w:val="20"/>
          <w:szCs w:val="20"/>
          <w:lang w:eastAsia="ru-RU"/>
        </w:rPr>
        <w:t>. Головокружение вместе с нарушениями равновесия представляет собой симптом вестибулярного расстройства. Различается головокружение вестибулярного и центрального происхождения. Какова причина такого состояния? Почему кружится голова и теряется равновесие?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Причина головокружения, тошнота, нарушение координации исходит из сложной системы, обеспечивающей поддержание баланса и стабильность в пространстве. Она имеет в основе взаимодействие зрения, слуха, вестибулярного аппарата, сенсорных органов.</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Сигналы от периферийных анализаторов поступают в центральную часть органа равновесия, то есть в мозг. Нарушение равновесия возникает, когда сигналы с периферии неправильно оцениваются в центре головокружений, расстройства баланса или в случае повреждения соответствующих мозговых структур. Может иметь место также комбинация обеих причин.</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Потеря координации, головокружение отражается иллюзией движения вплоть до галлюцинаций. Ощущения являются либо вращательными, либо позиционными: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при нарушении в полукруглых каналах (части равновесного аппарата) возникают признаки вращения;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при расстройстве </w:t>
      </w:r>
      <w:proofErr w:type="spellStart"/>
      <w:r w:rsidRPr="004F7290">
        <w:rPr>
          <w:rFonts w:ascii="Times New Roman" w:eastAsia="Times New Roman" w:hAnsi="Times New Roman" w:cs="Times New Roman"/>
          <w:color w:val="141617"/>
          <w:spacing w:val="2"/>
          <w:sz w:val="20"/>
          <w:szCs w:val="20"/>
          <w:lang w:eastAsia="ru-RU"/>
        </w:rPr>
        <w:t>отолитовой</w:t>
      </w:r>
      <w:proofErr w:type="spellEnd"/>
      <w:r w:rsidRPr="004F7290">
        <w:rPr>
          <w:rFonts w:ascii="Times New Roman" w:eastAsia="Times New Roman" w:hAnsi="Times New Roman" w:cs="Times New Roman"/>
          <w:color w:val="141617"/>
          <w:spacing w:val="2"/>
          <w:sz w:val="20"/>
          <w:szCs w:val="20"/>
          <w:lang w:eastAsia="ru-RU"/>
        </w:rPr>
        <w:t xml:space="preserve"> системы (другая часть равновесного аппарата) появляется сильнейшее головокружение, шатание с наклоном или даже падение в одну сторону (человека ведет в сторону, если кружится голова).</w:t>
      </w:r>
    </w:p>
    <w:p w:rsid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Другие чувства, относящиеся к термину головокружение: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помутнение зрения;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чувство качания, наклона, падения, вращения;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ощущение плавания или перемещения в пространстве;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чувство неустойчивости, нарушения координации движения при ходьбе, чувство ватных ног.</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Эти симптомы, в основном, связаны с нарушением внешней информационной системы – </w:t>
      </w:r>
      <w:proofErr w:type="spellStart"/>
      <w:r w:rsidRPr="004F7290">
        <w:rPr>
          <w:rFonts w:ascii="Times New Roman" w:eastAsia="Times New Roman" w:hAnsi="Times New Roman" w:cs="Times New Roman"/>
          <w:color w:val="141617"/>
          <w:spacing w:val="2"/>
          <w:sz w:val="20"/>
          <w:szCs w:val="20"/>
          <w:lang w:eastAsia="ru-RU"/>
        </w:rPr>
        <w:t>полинейропатией</w:t>
      </w:r>
      <w:proofErr w:type="spellEnd"/>
      <w:r w:rsidRPr="004F7290">
        <w:rPr>
          <w:rFonts w:ascii="Times New Roman" w:eastAsia="Times New Roman" w:hAnsi="Times New Roman" w:cs="Times New Roman"/>
          <w:color w:val="141617"/>
          <w:spacing w:val="2"/>
          <w:sz w:val="20"/>
          <w:szCs w:val="20"/>
          <w:lang w:eastAsia="ru-RU"/>
        </w:rPr>
        <w:t xml:space="preserve"> (повреждением нервных волокон конечностей), повреждением спинного мозга.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Причины потери равновесия включают:</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интоксикацию;</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ишемию;</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воспаление;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lastRenderedPageBreak/>
        <w:t>— опухоли;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травмы.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Головокружение и нарушение координации вызываются 2-мя механизмами: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1-й механизм – очень сложный, действует на уровне внутреннего слуха, его исследованием и определением диагноза занимаются </w:t>
      </w:r>
      <w:proofErr w:type="spellStart"/>
      <w:r w:rsidRPr="004F7290">
        <w:rPr>
          <w:rFonts w:ascii="Times New Roman" w:eastAsia="Times New Roman" w:hAnsi="Times New Roman" w:cs="Times New Roman"/>
          <w:color w:val="141617"/>
          <w:spacing w:val="2"/>
          <w:sz w:val="20"/>
          <w:szCs w:val="20"/>
          <w:lang w:eastAsia="ru-RU"/>
        </w:rPr>
        <w:t>ЛОР-специалисты</w:t>
      </w:r>
      <w:proofErr w:type="spellEnd"/>
      <w:r w:rsidRPr="004F7290">
        <w:rPr>
          <w:rFonts w:ascii="Times New Roman" w:eastAsia="Times New Roman" w:hAnsi="Times New Roman" w:cs="Times New Roman"/>
          <w:color w:val="141617"/>
          <w:spacing w:val="2"/>
          <w:sz w:val="20"/>
          <w:szCs w:val="20"/>
          <w:lang w:eastAsia="ru-RU"/>
        </w:rPr>
        <w:t xml:space="preserve">. Внутреннее ухо имеет сложную структуру, в которой могут возникнуть различные нарушения, </w:t>
      </w:r>
      <w:proofErr w:type="spellStart"/>
      <w:r w:rsidRPr="004F7290">
        <w:rPr>
          <w:rFonts w:ascii="Times New Roman" w:eastAsia="Times New Roman" w:hAnsi="Times New Roman" w:cs="Times New Roman"/>
          <w:color w:val="141617"/>
          <w:spacing w:val="2"/>
          <w:sz w:val="20"/>
          <w:szCs w:val="20"/>
          <w:lang w:eastAsia="ru-RU"/>
        </w:rPr>
        <w:t>коррелирующие</w:t>
      </w:r>
      <w:proofErr w:type="spellEnd"/>
      <w:r w:rsidRPr="004F7290">
        <w:rPr>
          <w:rFonts w:ascii="Times New Roman" w:eastAsia="Times New Roman" w:hAnsi="Times New Roman" w:cs="Times New Roman"/>
          <w:color w:val="141617"/>
          <w:spacing w:val="2"/>
          <w:sz w:val="20"/>
          <w:szCs w:val="20"/>
          <w:lang w:eastAsia="ru-RU"/>
        </w:rPr>
        <w:t xml:space="preserve"> с положением головы и трех каналов во внутреннем ухе, перпендикулярных друг другу. В них имеется жидкость, </w:t>
      </w:r>
      <w:proofErr w:type="spellStart"/>
      <w:r w:rsidRPr="004F7290">
        <w:rPr>
          <w:rFonts w:ascii="Times New Roman" w:eastAsia="Times New Roman" w:hAnsi="Times New Roman" w:cs="Times New Roman"/>
          <w:color w:val="141617"/>
          <w:spacing w:val="2"/>
          <w:sz w:val="20"/>
          <w:szCs w:val="20"/>
          <w:lang w:eastAsia="ru-RU"/>
        </w:rPr>
        <w:t>эндолимфа</w:t>
      </w:r>
      <w:proofErr w:type="spellEnd"/>
      <w:r w:rsidRPr="004F7290">
        <w:rPr>
          <w:rFonts w:ascii="Times New Roman" w:eastAsia="Times New Roman" w:hAnsi="Times New Roman" w:cs="Times New Roman"/>
          <w:color w:val="141617"/>
          <w:spacing w:val="2"/>
          <w:sz w:val="20"/>
          <w:szCs w:val="20"/>
          <w:lang w:eastAsia="ru-RU"/>
        </w:rPr>
        <w:t xml:space="preserve">. При возникновении дисбаланса во внутреннем ухе, чувство стабильности в пространстве нарушается, возникает </w:t>
      </w:r>
      <w:proofErr w:type="spellStart"/>
      <w:r w:rsidRPr="004F7290">
        <w:rPr>
          <w:rFonts w:ascii="Times New Roman" w:eastAsia="Times New Roman" w:hAnsi="Times New Roman" w:cs="Times New Roman"/>
          <w:color w:val="141617"/>
          <w:spacing w:val="2"/>
          <w:sz w:val="20"/>
          <w:szCs w:val="20"/>
          <w:lang w:eastAsia="ru-RU"/>
        </w:rPr>
        <w:t>вертиго</w:t>
      </w:r>
      <w:proofErr w:type="spellEnd"/>
      <w:r w:rsidRPr="004F7290">
        <w:rPr>
          <w:rFonts w:ascii="Times New Roman" w:eastAsia="Times New Roman" w:hAnsi="Times New Roman" w:cs="Times New Roman"/>
          <w:color w:val="141617"/>
          <w:spacing w:val="2"/>
          <w:sz w:val="20"/>
          <w:szCs w:val="20"/>
          <w:lang w:eastAsia="ru-RU"/>
        </w:rPr>
        <w:t>, пространственная дезориентация, шаткость походки. Состояние может быть внезапным, сильным, коротким или продолжительным.</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2-й механизм – </w:t>
      </w:r>
      <w:proofErr w:type="spellStart"/>
      <w:r w:rsidRPr="004F7290">
        <w:rPr>
          <w:rFonts w:ascii="Times New Roman" w:eastAsia="Times New Roman" w:hAnsi="Times New Roman" w:cs="Times New Roman"/>
          <w:color w:val="141617"/>
          <w:spacing w:val="2"/>
          <w:sz w:val="20"/>
          <w:szCs w:val="20"/>
          <w:lang w:eastAsia="ru-RU"/>
        </w:rPr>
        <w:t>неврологический</w:t>
      </w:r>
      <w:proofErr w:type="gramStart"/>
      <w:r w:rsidRPr="004F7290">
        <w:rPr>
          <w:rFonts w:ascii="Times New Roman" w:eastAsia="Times New Roman" w:hAnsi="Times New Roman" w:cs="Times New Roman"/>
          <w:color w:val="141617"/>
          <w:spacing w:val="2"/>
          <w:sz w:val="20"/>
          <w:szCs w:val="20"/>
          <w:lang w:eastAsia="ru-RU"/>
        </w:rPr>
        <w:t>.Г</w:t>
      </w:r>
      <w:proofErr w:type="gramEnd"/>
      <w:r w:rsidRPr="004F7290">
        <w:rPr>
          <w:rFonts w:ascii="Times New Roman" w:eastAsia="Times New Roman" w:hAnsi="Times New Roman" w:cs="Times New Roman"/>
          <w:color w:val="141617"/>
          <w:spacing w:val="2"/>
          <w:sz w:val="20"/>
          <w:szCs w:val="20"/>
          <w:lang w:eastAsia="ru-RU"/>
        </w:rPr>
        <w:t>оловокружение</w:t>
      </w:r>
      <w:proofErr w:type="spellEnd"/>
      <w:r w:rsidRPr="004F7290">
        <w:rPr>
          <w:rFonts w:ascii="Times New Roman" w:eastAsia="Times New Roman" w:hAnsi="Times New Roman" w:cs="Times New Roman"/>
          <w:color w:val="141617"/>
          <w:spacing w:val="2"/>
          <w:sz w:val="20"/>
          <w:szCs w:val="20"/>
          <w:lang w:eastAsia="ru-RU"/>
        </w:rPr>
        <w:t xml:space="preserve">, нарушение равновесия вызываются нарушением нервных путей, ведущих импульсы от внутреннего уха через мозговой шток к структурам мозга, и мозговой коре. Такое </w:t>
      </w:r>
      <w:proofErr w:type="spellStart"/>
      <w:r w:rsidRPr="004F7290">
        <w:rPr>
          <w:rFonts w:ascii="Times New Roman" w:eastAsia="Times New Roman" w:hAnsi="Times New Roman" w:cs="Times New Roman"/>
          <w:color w:val="141617"/>
          <w:spacing w:val="2"/>
          <w:sz w:val="20"/>
          <w:szCs w:val="20"/>
          <w:lang w:eastAsia="ru-RU"/>
        </w:rPr>
        <w:t>вертиго</w:t>
      </w:r>
      <w:proofErr w:type="spellEnd"/>
      <w:r w:rsidRPr="004F7290">
        <w:rPr>
          <w:rFonts w:ascii="Times New Roman" w:eastAsia="Times New Roman" w:hAnsi="Times New Roman" w:cs="Times New Roman"/>
          <w:color w:val="141617"/>
          <w:spacing w:val="2"/>
          <w:sz w:val="20"/>
          <w:szCs w:val="20"/>
          <w:lang w:eastAsia="ru-RU"/>
        </w:rPr>
        <w:t xml:space="preserve"> сопровождается типичной неврологической картиной.</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Вестибулярные расстройства всегда ассоциируются с тревожными симптомами – тошнотой, рвотой. Проявления бывают настолько резкими, что человек даже не может сидеть, говорить. Головокружение иногда непосредственно связано с текущим положением тела.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Головокружение – статистика: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головокружение и расстройства равновесия занимают второе место после головной боли у пациентов на амбулаторном приеме;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ухудшение равновесия у пациентов после 75 лет – наиболее часто встречающаяся жалоба;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головокружение и расстройства равновесия – основная причина падений в пожилом возрасте;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в США 8 миллионов обращений к врачу в год обусловлено жалобами на головокружение.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Ощущение потери равновесия. </w:t>
      </w:r>
      <w:r w:rsidRPr="004F7290">
        <w:rPr>
          <w:rFonts w:ascii="Times New Roman" w:eastAsia="Times New Roman" w:hAnsi="Times New Roman" w:cs="Times New Roman"/>
          <w:color w:val="141617"/>
          <w:spacing w:val="2"/>
          <w:sz w:val="20"/>
          <w:szCs w:val="20"/>
          <w:lang w:eastAsia="ru-RU"/>
        </w:rPr>
        <w:t>Нарушение равновесия представляет собой кратковременную или постоянную невозможность управлять положением тела в пространстве. Потеря равновесия характеризуется неустойчивой походкой, покачиваниями, нарушением координации, неожиданными падениями.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Резкая потеря равновесия чаще всего связана с развитием какого-либо заболевания (неврологического, кардиологического и других), а также отмечается у пожилых людей. В пожилом возрасте потеря равновесия при ходьбе, причины которого не связаны с течением заболевания, можно объяснить общим старением организма.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Нарушение равновесия достаточно часто совпадает с головокружением, тошнотой, рвотой, общей слабостью. В большинстве случаев эти нарушения происходят вследствие изменений вестибулярного аппарата, травматических или других поражений головного мозга, интоксикацией, заболеваний внутреннего уха.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Потеря равновесия — причины неврологического характера.</w:t>
      </w:r>
      <w:r w:rsidRPr="004F7290">
        <w:rPr>
          <w:rFonts w:ascii="Times New Roman" w:eastAsia="Times New Roman" w:hAnsi="Times New Roman" w:cs="Times New Roman"/>
          <w:color w:val="141617"/>
          <w:spacing w:val="2"/>
          <w:sz w:val="20"/>
          <w:szCs w:val="20"/>
          <w:lang w:eastAsia="ru-RU"/>
        </w:rPr>
        <w:t> Существуют следующие основные заболевания с поражением центральной нервной системы, которые сопровождаются потерей равновесия: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 Болезнь Паркинсона.</w:t>
      </w:r>
      <w:r w:rsidRPr="004F7290">
        <w:rPr>
          <w:rFonts w:ascii="Times New Roman" w:eastAsia="Times New Roman" w:hAnsi="Times New Roman" w:cs="Times New Roman"/>
          <w:color w:val="141617"/>
          <w:spacing w:val="2"/>
          <w:sz w:val="20"/>
          <w:szCs w:val="20"/>
          <w:lang w:eastAsia="ru-RU"/>
        </w:rPr>
        <w:t> При развитии паркинсонизма происходят характерные изменения походки и позы человека. У больных отмечают изогнутую позу: позвоночник сгибается вперед в грудном отделе, голова наклоняется вниз, локти и колени слегка согнуты. Больному трудно начинать и заканчивать движение. Он медленно приступает к ходьбе, ноги едва отрываются от поверхности, шаги очень мелкие (шаркающая походка). Набирая скорость при ходьбе, достаточно сложно остановиться. Возникает нарушение равновесия, человек может упасть. Больному сложно ускоряться или быстро изменить направление тела – это тоже приводит к нарушению равновесия.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 Поражение мозжечка.</w:t>
      </w:r>
      <w:r w:rsidRPr="004F7290">
        <w:rPr>
          <w:rFonts w:ascii="Times New Roman" w:eastAsia="Times New Roman" w:hAnsi="Times New Roman" w:cs="Times New Roman"/>
          <w:color w:val="141617"/>
          <w:spacing w:val="2"/>
          <w:sz w:val="20"/>
          <w:szCs w:val="20"/>
          <w:lang w:eastAsia="ru-RU"/>
        </w:rPr>
        <w:t> Нарушение равновесия возникает при поражении мозжечка и его связей. Для больных характерна поза с широко расставленными ногами, что связано со сложностями при ходьбе по узкой линии. Попытка поставить ноги вместе сопровождается покачиваниями, крупными движениями тела вперед и назад. В итоге может произойти падение. Больной ходит очень осторожно, раскачиваясь в разные стороны, использует для поддержки различные предметы.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 Церебральный паралич.</w:t>
      </w:r>
      <w:r w:rsidRPr="004F7290">
        <w:rPr>
          <w:rFonts w:ascii="Times New Roman" w:eastAsia="Times New Roman" w:hAnsi="Times New Roman" w:cs="Times New Roman"/>
          <w:color w:val="141617"/>
          <w:spacing w:val="2"/>
          <w:sz w:val="20"/>
          <w:szCs w:val="20"/>
          <w:lang w:eastAsia="ru-RU"/>
        </w:rPr>
        <w:t> Патология вызывает множество различных двигательных расстройств, которые сопровождаются нарушением походки и потерей равновесия. У больных часто отмечаются быстрые и умеренные змеевидные движения рук и ног, изменения позы с резкими сильными сгибаниями и разгибаниями конечностей и туловища. При ходьбе возникают непроизвольные движения конечностей, вращательные движения шеи и гримасами на лице. Для больных церебральным параличом характерны ассиметричные положения конечностей при повороте туловища. При неосторожной и быстрой смене позы человек может потерять равновесие и упасть.</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Потеря равновесия в темноте. </w:t>
      </w:r>
      <w:r w:rsidRPr="004F7290">
        <w:rPr>
          <w:rFonts w:ascii="Times New Roman" w:eastAsia="Times New Roman" w:hAnsi="Times New Roman" w:cs="Times New Roman"/>
          <w:color w:val="141617"/>
          <w:spacing w:val="2"/>
          <w:sz w:val="20"/>
          <w:szCs w:val="20"/>
          <w:lang w:eastAsia="ru-RU"/>
        </w:rPr>
        <w:t>Возможны случаи потери равновесия в темноте. Нарушение может происходить вследствие хронической вестибулярной дисфункции. Усиление симптоматики в темноте связано с тем, что в подобной ситуации зрение не может компенсировать дефект.</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lastRenderedPageBreak/>
        <w:t>В результате простой поход за водой ночью будет вызывать значительные трудности, и часто заканчивается падением. Потеря равновесия в темноте обуславливается интоксикацией лекарственными препаратами, поражениями мозжечка, нарушениями в шейном отделе позвоночника.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При поражении мозжечка, зрительный контроль не имеет значения, и человек будет постоянно испытывать ощущение потери равновесия.</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Несистемное внезапное головокружение, потеря равновесия. </w:t>
      </w:r>
      <w:r w:rsidRPr="004F7290">
        <w:rPr>
          <w:rFonts w:ascii="Times New Roman" w:eastAsia="Times New Roman" w:hAnsi="Times New Roman" w:cs="Times New Roman"/>
          <w:color w:val="141617"/>
          <w:spacing w:val="2"/>
          <w:sz w:val="20"/>
          <w:szCs w:val="20"/>
          <w:lang w:eastAsia="ru-RU"/>
        </w:rPr>
        <w:t>Около 30% жалоб на появление головокружения и потерю равновесия называются ложными, то есть несистемными. Ощущения не связаны с развитием заболевания и могут возникать в следующих ситуациях:</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резкое изменение положения тела при вставании после длительного сидения или лежания, резкий поворот головы. Ощущение потери равновесия длится секунды и связано с перераспределением крови в сосудах;</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появление чувства страха или тревоги. Головокружение обуславливается психологическим фактором;</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переутомление, недосыпание;</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нехватка питательных веществ во время нерациональной диеты;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головокружение при беременности может быть связано с развитием анемии, переутомлением, изменениями в организме при вынашивании плода;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опьянение лекарственными, алкогольными и наркотическими веществами, вызывает чувство потери равновесия и головокружение вследствие токсического воздействия на вестибулярный аппарат.</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Системное головокружение, потеря равновесия.</w:t>
      </w:r>
      <w:r w:rsidRPr="004F7290">
        <w:rPr>
          <w:rFonts w:ascii="Times New Roman" w:eastAsia="Times New Roman" w:hAnsi="Times New Roman" w:cs="Times New Roman"/>
          <w:color w:val="141617"/>
          <w:spacing w:val="2"/>
          <w:sz w:val="20"/>
          <w:szCs w:val="20"/>
          <w:lang w:eastAsia="ru-RU"/>
        </w:rPr>
        <w:t> Истинное головокружение или потеря равновесия называется системным. Подобные состояния сопровождаются вегетативными нарушениями и имеют приступообразный характер. Они могут быть связаны со следующими заболеваниями: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болезнь </w:t>
      </w:r>
      <w:proofErr w:type="spellStart"/>
      <w:r w:rsidRPr="004F7290">
        <w:rPr>
          <w:rFonts w:ascii="Times New Roman" w:eastAsia="Times New Roman" w:hAnsi="Times New Roman" w:cs="Times New Roman"/>
          <w:color w:val="141617"/>
          <w:spacing w:val="2"/>
          <w:sz w:val="20"/>
          <w:szCs w:val="20"/>
          <w:lang w:eastAsia="ru-RU"/>
        </w:rPr>
        <w:t>Меньера</w:t>
      </w:r>
      <w:proofErr w:type="spellEnd"/>
      <w:r w:rsidRPr="004F7290">
        <w:rPr>
          <w:rFonts w:ascii="Times New Roman" w:eastAsia="Times New Roman" w:hAnsi="Times New Roman" w:cs="Times New Roman"/>
          <w:color w:val="141617"/>
          <w:spacing w:val="2"/>
          <w:sz w:val="20"/>
          <w:szCs w:val="20"/>
          <w:lang w:eastAsia="ru-RU"/>
        </w:rPr>
        <w:t xml:space="preserve"> (воспаление внутреннего уха);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вестибулярный </w:t>
      </w:r>
      <w:proofErr w:type="spellStart"/>
      <w:r w:rsidRPr="004F7290">
        <w:rPr>
          <w:rFonts w:ascii="Times New Roman" w:eastAsia="Times New Roman" w:hAnsi="Times New Roman" w:cs="Times New Roman"/>
          <w:color w:val="141617"/>
          <w:spacing w:val="2"/>
          <w:sz w:val="20"/>
          <w:szCs w:val="20"/>
          <w:lang w:eastAsia="ru-RU"/>
        </w:rPr>
        <w:t>нейронит</w:t>
      </w:r>
      <w:proofErr w:type="spellEnd"/>
      <w:r w:rsidRPr="004F7290">
        <w:rPr>
          <w:rFonts w:ascii="Times New Roman" w:eastAsia="Times New Roman" w:hAnsi="Times New Roman" w:cs="Times New Roman"/>
          <w:color w:val="141617"/>
          <w:spacing w:val="2"/>
          <w:sz w:val="20"/>
          <w:szCs w:val="20"/>
          <w:lang w:eastAsia="ru-RU"/>
        </w:rPr>
        <w:t xml:space="preserve"> (лабиринтит);</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черепно-мозговая травма;</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 нарушения работы </w:t>
      </w:r>
      <w:proofErr w:type="spellStart"/>
      <w:proofErr w:type="gramStart"/>
      <w:r w:rsidRPr="004F7290">
        <w:rPr>
          <w:rFonts w:ascii="Times New Roman" w:eastAsia="Times New Roman" w:hAnsi="Times New Roman" w:cs="Times New Roman"/>
          <w:color w:val="141617"/>
          <w:spacing w:val="2"/>
          <w:sz w:val="20"/>
          <w:szCs w:val="20"/>
          <w:lang w:eastAsia="ru-RU"/>
        </w:rPr>
        <w:t>сердечно-сосудистой</w:t>
      </w:r>
      <w:proofErr w:type="spellEnd"/>
      <w:proofErr w:type="gramEnd"/>
      <w:r w:rsidRPr="004F7290">
        <w:rPr>
          <w:rFonts w:ascii="Times New Roman" w:eastAsia="Times New Roman" w:hAnsi="Times New Roman" w:cs="Times New Roman"/>
          <w:color w:val="141617"/>
          <w:spacing w:val="2"/>
          <w:sz w:val="20"/>
          <w:szCs w:val="20"/>
          <w:lang w:eastAsia="ru-RU"/>
        </w:rPr>
        <w:t xml:space="preserve"> системы.</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xml:space="preserve">При постоянных головокружениях и ощущении потери равновесия следует применять ЦЕРЕБЕЛЛУМ АССИСТ. Помимо применения препарата ЦЕРЕБЕЛЛУМ АССИСТ, рекомендуется придерживаться здорового образа жизни, отказаться от вредных привычек, полноценно питаться и избегать гиподинамии – регулярно </w:t>
      </w:r>
      <w:proofErr w:type="gramStart"/>
      <w:r w:rsidRPr="004F7290">
        <w:rPr>
          <w:rFonts w:ascii="Times New Roman" w:eastAsia="Times New Roman" w:hAnsi="Times New Roman" w:cs="Times New Roman"/>
          <w:color w:val="141617"/>
          <w:spacing w:val="2"/>
          <w:sz w:val="20"/>
          <w:szCs w:val="20"/>
          <w:lang w:eastAsia="ru-RU"/>
        </w:rPr>
        <w:t>получать</w:t>
      </w:r>
      <w:proofErr w:type="gramEnd"/>
      <w:r w:rsidRPr="004F7290">
        <w:rPr>
          <w:rFonts w:ascii="Times New Roman" w:eastAsia="Times New Roman" w:hAnsi="Times New Roman" w:cs="Times New Roman"/>
          <w:color w:val="141617"/>
          <w:spacing w:val="2"/>
          <w:sz w:val="20"/>
          <w:szCs w:val="20"/>
          <w:lang w:eastAsia="ru-RU"/>
        </w:rPr>
        <w:t xml:space="preserve"> умеренные физические нагрузки.</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color w:val="141617"/>
          <w:spacing w:val="2"/>
          <w:sz w:val="20"/>
          <w:szCs w:val="20"/>
          <w:lang w:eastAsia="ru-RU"/>
        </w:rPr>
        <w:t> </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Форма выпуска: 30 капсул по 450 мг.</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Способ применения по 1 капсуле 1 раз в день во время еды, запивая водой. Курс — 1 месяц.</w:t>
      </w:r>
    </w:p>
    <w:p w:rsidR="004F7290" w:rsidRPr="004F7290" w:rsidRDefault="004F7290" w:rsidP="004F7290">
      <w:pPr>
        <w:shd w:val="clear" w:color="auto" w:fill="FFFFFF"/>
        <w:spacing w:after="166" w:line="240" w:lineRule="auto"/>
        <w:rPr>
          <w:rFonts w:ascii="Times New Roman" w:eastAsia="Times New Roman" w:hAnsi="Times New Roman" w:cs="Times New Roman"/>
          <w:color w:val="141617"/>
          <w:spacing w:val="2"/>
          <w:sz w:val="20"/>
          <w:szCs w:val="20"/>
          <w:lang w:eastAsia="ru-RU"/>
        </w:rPr>
      </w:pPr>
      <w:r w:rsidRPr="004F7290">
        <w:rPr>
          <w:rFonts w:ascii="Times New Roman" w:eastAsia="Times New Roman" w:hAnsi="Times New Roman" w:cs="Times New Roman"/>
          <w:b/>
          <w:bCs/>
          <w:color w:val="141617"/>
          <w:spacing w:val="2"/>
          <w:sz w:val="20"/>
          <w:szCs w:val="20"/>
          <w:lang w:eastAsia="ru-RU"/>
        </w:rPr>
        <w:t>Ограничения: индивидуальная непереносимость компонентов, беременность, кормление грудью.</w:t>
      </w:r>
    </w:p>
    <w:p w:rsidR="003E3B94" w:rsidRPr="004F7290" w:rsidRDefault="003E3B94" w:rsidP="004F7290">
      <w:pPr>
        <w:ind w:left="142"/>
        <w:rPr>
          <w:rFonts w:ascii="Times New Roman" w:hAnsi="Times New Roman" w:cs="Times New Roman"/>
          <w:sz w:val="20"/>
          <w:szCs w:val="20"/>
        </w:rPr>
      </w:pPr>
    </w:p>
    <w:sectPr w:rsidR="003E3B94" w:rsidRPr="004F7290" w:rsidSect="004F7290">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287"/>
    <w:multiLevelType w:val="multilevel"/>
    <w:tmpl w:val="4B6C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CD5453"/>
    <w:multiLevelType w:val="hybridMultilevel"/>
    <w:tmpl w:val="6592E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405107"/>
    <w:multiLevelType w:val="multilevel"/>
    <w:tmpl w:val="7D86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4F7290"/>
    <w:rsid w:val="003B2F34"/>
    <w:rsid w:val="003E3B94"/>
    <w:rsid w:val="004F7290"/>
    <w:rsid w:val="006E10C4"/>
    <w:rsid w:val="00AD603B"/>
    <w:rsid w:val="00DB4D76"/>
    <w:rsid w:val="00E2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76"/>
  </w:style>
  <w:style w:type="paragraph" w:styleId="1">
    <w:name w:val="heading 1"/>
    <w:basedOn w:val="a"/>
    <w:link w:val="10"/>
    <w:uiPriority w:val="9"/>
    <w:qFormat/>
    <w:rsid w:val="004F7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4D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F72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D76"/>
    <w:rPr>
      <w:rFonts w:ascii="Times New Roman" w:eastAsia="Times New Roman" w:hAnsi="Times New Roman" w:cs="Times New Roman"/>
      <w:b/>
      <w:bCs/>
      <w:sz w:val="36"/>
      <w:szCs w:val="36"/>
      <w:lang w:eastAsia="ru-RU"/>
    </w:rPr>
  </w:style>
  <w:style w:type="character" w:styleId="a3">
    <w:name w:val="Strong"/>
    <w:basedOn w:val="a0"/>
    <w:uiPriority w:val="22"/>
    <w:qFormat/>
    <w:rsid w:val="00DB4D76"/>
    <w:rPr>
      <w:b/>
      <w:bCs/>
    </w:rPr>
  </w:style>
  <w:style w:type="character" w:styleId="a4">
    <w:name w:val="Emphasis"/>
    <w:basedOn w:val="a0"/>
    <w:uiPriority w:val="20"/>
    <w:qFormat/>
    <w:rsid w:val="00DB4D76"/>
    <w:rPr>
      <w:i/>
      <w:iCs/>
    </w:rPr>
  </w:style>
  <w:style w:type="character" w:customStyle="1" w:styleId="10">
    <w:name w:val="Заголовок 1 Знак"/>
    <w:basedOn w:val="a0"/>
    <w:link w:val="1"/>
    <w:uiPriority w:val="9"/>
    <w:rsid w:val="004F729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F7290"/>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4F7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72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7290"/>
    <w:rPr>
      <w:rFonts w:ascii="Tahoma" w:hAnsi="Tahoma" w:cs="Tahoma"/>
      <w:sz w:val="16"/>
      <w:szCs w:val="16"/>
    </w:rPr>
  </w:style>
  <w:style w:type="paragraph" w:styleId="a8">
    <w:name w:val="List Paragraph"/>
    <w:basedOn w:val="a"/>
    <w:uiPriority w:val="34"/>
    <w:qFormat/>
    <w:rsid w:val="004F7290"/>
    <w:pPr>
      <w:ind w:left="720"/>
      <w:contextualSpacing/>
    </w:pPr>
  </w:style>
</w:styles>
</file>

<file path=word/webSettings.xml><?xml version="1.0" encoding="utf-8"?>
<w:webSettings xmlns:r="http://schemas.openxmlformats.org/officeDocument/2006/relationships" xmlns:w="http://schemas.openxmlformats.org/wordprocessingml/2006/main">
  <w:divs>
    <w:div w:id="1622951360">
      <w:bodyDiv w:val="1"/>
      <w:marLeft w:val="0"/>
      <w:marRight w:val="0"/>
      <w:marTop w:val="0"/>
      <w:marBottom w:val="0"/>
      <w:divBdr>
        <w:top w:val="none" w:sz="0" w:space="0" w:color="auto"/>
        <w:left w:val="none" w:sz="0" w:space="0" w:color="auto"/>
        <w:bottom w:val="none" w:sz="0" w:space="0" w:color="auto"/>
        <w:right w:val="none" w:sz="0" w:space="0" w:color="auto"/>
      </w:divBdr>
      <w:divsChild>
        <w:div w:id="642807972">
          <w:marLeft w:val="0"/>
          <w:marRight w:val="0"/>
          <w:marTop w:val="0"/>
          <w:marBottom w:val="0"/>
          <w:divBdr>
            <w:top w:val="none" w:sz="0" w:space="0" w:color="auto"/>
            <w:left w:val="none" w:sz="0" w:space="0" w:color="auto"/>
            <w:bottom w:val="none" w:sz="0" w:space="0" w:color="auto"/>
            <w:right w:val="none" w:sz="0" w:space="0" w:color="auto"/>
          </w:divBdr>
          <w:divsChild>
            <w:div w:id="1469590293">
              <w:marLeft w:val="0"/>
              <w:marRight w:val="0"/>
              <w:marTop w:val="0"/>
              <w:marBottom w:val="0"/>
              <w:divBdr>
                <w:top w:val="none" w:sz="0" w:space="0" w:color="auto"/>
                <w:left w:val="none" w:sz="0" w:space="0" w:color="auto"/>
                <w:bottom w:val="none" w:sz="0" w:space="0" w:color="auto"/>
                <w:right w:val="none" w:sz="0" w:space="0" w:color="auto"/>
              </w:divBdr>
              <w:divsChild>
                <w:div w:id="587739415">
                  <w:marLeft w:val="-233"/>
                  <w:marRight w:val="-233"/>
                  <w:marTop w:val="0"/>
                  <w:marBottom w:val="0"/>
                  <w:divBdr>
                    <w:top w:val="none" w:sz="0" w:space="0" w:color="auto"/>
                    <w:left w:val="none" w:sz="0" w:space="0" w:color="auto"/>
                    <w:bottom w:val="none" w:sz="0" w:space="0" w:color="auto"/>
                    <w:right w:val="none" w:sz="0" w:space="0" w:color="auto"/>
                  </w:divBdr>
                  <w:divsChild>
                    <w:div w:id="1936551413">
                      <w:marLeft w:val="0"/>
                      <w:marRight w:val="0"/>
                      <w:marTop w:val="0"/>
                      <w:marBottom w:val="0"/>
                      <w:divBdr>
                        <w:top w:val="none" w:sz="0" w:space="0" w:color="auto"/>
                        <w:left w:val="none" w:sz="0" w:space="0" w:color="auto"/>
                        <w:bottom w:val="none" w:sz="0" w:space="0" w:color="auto"/>
                        <w:right w:val="none" w:sz="0" w:space="0" w:color="auto"/>
                      </w:divBdr>
                      <w:divsChild>
                        <w:div w:id="1508204280">
                          <w:marLeft w:val="0"/>
                          <w:marRight w:val="0"/>
                          <w:marTop w:val="0"/>
                          <w:marBottom w:val="0"/>
                          <w:divBdr>
                            <w:top w:val="none" w:sz="0" w:space="0" w:color="auto"/>
                            <w:left w:val="none" w:sz="0" w:space="0" w:color="auto"/>
                            <w:bottom w:val="none" w:sz="0" w:space="0" w:color="auto"/>
                            <w:right w:val="none" w:sz="0" w:space="0" w:color="auto"/>
                          </w:divBdr>
                          <w:divsChild>
                            <w:div w:id="9559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587">
                      <w:marLeft w:val="0"/>
                      <w:marRight w:val="0"/>
                      <w:marTop w:val="0"/>
                      <w:marBottom w:val="0"/>
                      <w:divBdr>
                        <w:top w:val="none" w:sz="0" w:space="0" w:color="auto"/>
                        <w:left w:val="none" w:sz="0" w:space="0" w:color="auto"/>
                        <w:bottom w:val="none" w:sz="0" w:space="0" w:color="auto"/>
                        <w:right w:val="none" w:sz="0" w:space="0" w:color="auto"/>
                      </w:divBdr>
                      <w:divsChild>
                        <w:div w:id="487286780">
                          <w:marLeft w:val="0"/>
                          <w:marRight w:val="0"/>
                          <w:marTop w:val="0"/>
                          <w:marBottom w:val="0"/>
                          <w:divBdr>
                            <w:top w:val="none" w:sz="0" w:space="0" w:color="auto"/>
                            <w:left w:val="none" w:sz="0" w:space="0" w:color="auto"/>
                            <w:bottom w:val="none" w:sz="0" w:space="0" w:color="auto"/>
                            <w:right w:val="none" w:sz="0" w:space="0" w:color="auto"/>
                          </w:divBdr>
                          <w:divsChild>
                            <w:div w:id="362751760">
                              <w:marLeft w:val="-142"/>
                              <w:marRight w:val="-142"/>
                              <w:marTop w:val="0"/>
                              <w:marBottom w:val="0"/>
                              <w:divBdr>
                                <w:top w:val="none" w:sz="0" w:space="0" w:color="auto"/>
                                <w:left w:val="none" w:sz="0" w:space="0" w:color="auto"/>
                                <w:bottom w:val="none" w:sz="0" w:space="0" w:color="auto"/>
                                <w:right w:val="none" w:sz="0" w:space="0" w:color="auto"/>
                              </w:divBdr>
                              <w:divsChild>
                                <w:div w:id="571350145">
                                  <w:marLeft w:val="0"/>
                                  <w:marRight w:val="0"/>
                                  <w:marTop w:val="0"/>
                                  <w:marBottom w:val="0"/>
                                  <w:divBdr>
                                    <w:top w:val="none" w:sz="0" w:space="0" w:color="auto"/>
                                    <w:left w:val="none" w:sz="0" w:space="0" w:color="auto"/>
                                    <w:bottom w:val="none" w:sz="0" w:space="0" w:color="auto"/>
                                    <w:right w:val="none" w:sz="0" w:space="0" w:color="auto"/>
                                  </w:divBdr>
                                  <w:divsChild>
                                    <w:div w:id="644697695">
                                      <w:marLeft w:val="0"/>
                                      <w:marRight w:val="0"/>
                                      <w:marTop w:val="0"/>
                                      <w:marBottom w:val="0"/>
                                      <w:divBdr>
                                        <w:top w:val="none" w:sz="0" w:space="0" w:color="auto"/>
                                        <w:left w:val="none" w:sz="0" w:space="0" w:color="auto"/>
                                        <w:bottom w:val="none" w:sz="0" w:space="0" w:color="auto"/>
                                        <w:right w:val="none" w:sz="0" w:space="0" w:color="auto"/>
                                      </w:divBdr>
                                      <w:divsChild>
                                        <w:div w:id="89011727">
                                          <w:marLeft w:val="0"/>
                                          <w:marRight w:val="0"/>
                                          <w:marTop w:val="0"/>
                                          <w:marBottom w:val="0"/>
                                          <w:divBdr>
                                            <w:top w:val="none" w:sz="0" w:space="0" w:color="auto"/>
                                            <w:left w:val="none" w:sz="0" w:space="0" w:color="auto"/>
                                            <w:bottom w:val="none" w:sz="0" w:space="0" w:color="auto"/>
                                            <w:right w:val="none" w:sz="0" w:space="0" w:color="auto"/>
                                          </w:divBdr>
                                        </w:div>
                                        <w:div w:id="445318385">
                                          <w:marLeft w:val="0"/>
                                          <w:marRight w:val="0"/>
                                          <w:marTop w:val="0"/>
                                          <w:marBottom w:val="0"/>
                                          <w:divBdr>
                                            <w:top w:val="none" w:sz="0" w:space="0" w:color="auto"/>
                                            <w:left w:val="none" w:sz="0" w:space="0" w:color="auto"/>
                                            <w:bottom w:val="none" w:sz="0" w:space="0" w:color="auto"/>
                                            <w:right w:val="none" w:sz="0" w:space="0" w:color="auto"/>
                                          </w:divBdr>
                                        </w:div>
                                        <w:div w:id="689838061">
                                          <w:marLeft w:val="0"/>
                                          <w:marRight w:val="0"/>
                                          <w:marTop w:val="0"/>
                                          <w:marBottom w:val="0"/>
                                          <w:divBdr>
                                            <w:top w:val="none" w:sz="0" w:space="0" w:color="auto"/>
                                            <w:left w:val="none" w:sz="0" w:space="0" w:color="auto"/>
                                            <w:bottom w:val="none" w:sz="0" w:space="0" w:color="auto"/>
                                            <w:right w:val="none" w:sz="0" w:space="0" w:color="auto"/>
                                          </w:divBdr>
                                        </w:div>
                                        <w:div w:id="16161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8877">
                                  <w:marLeft w:val="0"/>
                                  <w:marRight w:val="0"/>
                                  <w:marTop w:val="0"/>
                                  <w:marBottom w:val="0"/>
                                  <w:divBdr>
                                    <w:top w:val="none" w:sz="0" w:space="0" w:color="auto"/>
                                    <w:left w:val="none" w:sz="0" w:space="0" w:color="auto"/>
                                    <w:bottom w:val="none" w:sz="0" w:space="0" w:color="auto"/>
                                    <w:right w:val="none" w:sz="0" w:space="0" w:color="auto"/>
                                  </w:divBdr>
                                  <w:divsChild>
                                    <w:div w:id="1820725371">
                                      <w:marLeft w:val="0"/>
                                      <w:marRight w:val="0"/>
                                      <w:marTop w:val="0"/>
                                      <w:marBottom w:val="0"/>
                                      <w:divBdr>
                                        <w:top w:val="none" w:sz="0" w:space="0" w:color="auto"/>
                                        <w:left w:val="none" w:sz="0" w:space="0" w:color="auto"/>
                                        <w:bottom w:val="none" w:sz="0" w:space="0" w:color="auto"/>
                                        <w:right w:val="none" w:sz="0" w:space="0" w:color="auto"/>
                                      </w:divBdr>
                                      <w:divsChild>
                                        <w:div w:id="2132244061">
                                          <w:marLeft w:val="0"/>
                                          <w:marRight w:val="0"/>
                                          <w:marTop w:val="0"/>
                                          <w:marBottom w:val="0"/>
                                          <w:divBdr>
                                            <w:top w:val="none" w:sz="0" w:space="0" w:color="auto"/>
                                            <w:left w:val="none" w:sz="0" w:space="0" w:color="auto"/>
                                            <w:bottom w:val="none" w:sz="0" w:space="0" w:color="auto"/>
                                            <w:right w:val="none" w:sz="0" w:space="0" w:color="auto"/>
                                          </w:divBdr>
                                        </w:div>
                                        <w:div w:id="104203051">
                                          <w:marLeft w:val="0"/>
                                          <w:marRight w:val="0"/>
                                          <w:marTop w:val="0"/>
                                          <w:marBottom w:val="0"/>
                                          <w:divBdr>
                                            <w:top w:val="none" w:sz="0" w:space="0" w:color="auto"/>
                                            <w:left w:val="none" w:sz="0" w:space="0" w:color="auto"/>
                                            <w:bottom w:val="none" w:sz="0" w:space="0" w:color="auto"/>
                                            <w:right w:val="none" w:sz="0" w:space="0" w:color="auto"/>
                                          </w:divBdr>
                                        </w:div>
                                        <w:div w:id="391277829">
                                          <w:marLeft w:val="0"/>
                                          <w:marRight w:val="0"/>
                                          <w:marTop w:val="0"/>
                                          <w:marBottom w:val="0"/>
                                          <w:divBdr>
                                            <w:top w:val="none" w:sz="0" w:space="0" w:color="auto"/>
                                            <w:left w:val="none" w:sz="0" w:space="0" w:color="auto"/>
                                            <w:bottom w:val="none" w:sz="0" w:space="0" w:color="auto"/>
                                            <w:right w:val="none" w:sz="0" w:space="0" w:color="auto"/>
                                          </w:divBdr>
                                        </w:div>
                                        <w:div w:id="1160198857">
                                          <w:marLeft w:val="0"/>
                                          <w:marRight w:val="0"/>
                                          <w:marTop w:val="0"/>
                                          <w:marBottom w:val="0"/>
                                          <w:divBdr>
                                            <w:top w:val="none" w:sz="0" w:space="0" w:color="auto"/>
                                            <w:left w:val="none" w:sz="0" w:space="0" w:color="auto"/>
                                            <w:bottom w:val="none" w:sz="0" w:space="0" w:color="auto"/>
                                            <w:right w:val="none" w:sz="0" w:space="0" w:color="auto"/>
                                          </w:divBdr>
                                          <w:divsChild>
                                            <w:div w:id="1280836363">
                                              <w:marLeft w:val="0"/>
                                              <w:marRight w:val="0"/>
                                              <w:marTop w:val="0"/>
                                              <w:marBottom w:val="0"/>
                                              <w:divBdr>
                                                <w:top w:val="none" w:sz="0" w:space="0" w:color="auto"/>
                                                <w:left w:val="none" w:sz="0" w:space="0" w:color="auto"/>
                                                <w:bottom w:val="none" w:sz="0" w:space="0" w:color="auto"/>
                                                <w:right w:val="none" w:sz="0" w:space="0" w:color="auto"/>
                                              </w:divBdr>
                                              <w:divsChild>
                                                <w:div w:id="3128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512">
                                          <w:marLeft w:val="0"/>
                                          <w:marRight w:val="0"/>
                                          <w:marTop w:val="0"/>
                                          <w:marBottom w:val="0"/>
                                          <w:divBdr>
                                            <w:top w:val="none" w:sz="0" w:space="0" w:color="auto"/>
                                            <w:left w:val="none" w:sz="0" w:space="0" w:color="auto"/>
                                            <w:bottom w:val="none" w:sz="0" w:space="0" w:color="auto"/>
                                            <w:right w:val="none" w:sz="0" w:space="0" w:color="auto"/>
                                          </w:divBdr>
                                        </w:div>
                                        <w:div w:id="1736706201">
                                          <w:marLeft w:val="0"/>
                                          <w:marRight w:val="0"/>
                                          <w:marTop w:val="0"/>
                                          <w:marBottom w:val="0"/>
                                          <w:divBdr>
                                            <w:top w:val="none" w:sz="0" w:space="0" w:color="auto"/>
                                            <w:left w:val="none" w:sz="0" w:space="0" w:color="auto"/>
                                            <w:bottom w:val="none" w:sz="0" w:space="0" w:color="auto"/>
                                            <w:right w:val="none" w:sz="0" w:space="0" w:color="auto"/>
                                          </w:divBdr>
                                        </w:div>
                                        <w:div w:id="1530992737">
                                          <w:marLeft w:val="0"/>
                                          <w:marRight w:val="0"/>
                                          <w:marTop w:val="0"/>
                                          <w:marBottom w:val="0"/>
                                          <w:divBdr>
                                            <w:top w:val="none" w:sz="0" w:space="0" w:color="auto"/>
                                            <w:left w:val="none" w:sz="0" w:space="0" w:color="auto"/>
                                            <w:bottom w:val="none" w:sz="0" w:space="0" w:color="auto"/>
                                            <w:right w:val="none" w:sz="0" w:space="0" w:color="auto"/>
                                          </w:divBdr>
                                        </w:div>
                                        <w:div w:id="12545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80447">
                      <w:marLeft w:val="0"/>
                      <w:marRight w:val="0"/>
                      <w:marTop w:val="0"/>
                      <w:marBottom w:val="0"/>
                      <w:divBdr>
                        <w:top w:val="none" w:sz="0" w:space="0" w:color="auto"/>
                        <w:left w:val="none" w:sz="0" w:space="0" w:color="auto"/>
                        <w:bottom w:val="none" w:sz="0" w:space="0" w:color="auto"/>
                        <w:right w:val="none" w:sz="0" w:space="0" w:color="auto"/>
                      </w:divBdr>
                      <w:divsChild>
                        <w:div w:id="2028944367">
                          <w:marLeft w:val="0"/>
                          <w:marRight w:val="0"/>
                          <w:marTop w:val="0"/>
                          <w:marBottom w:val="0"/>
                          <w:divBdr>
                            <w:top w:val="none" w:sz="0" w:space="0" w:color="auto"/>
                            <w:left w:val="none" w:sz="0" w:space="0" w:color="auto"/>
                            <w:bottom w:val="none" w:sz="0" w:space="0" w:color="auto"/>
                            <w:right w:val="none" w:sz="0" w:space="0" w:color="auto"/>
                          </w:divBdr>
                          <w:divsChild>
                            <w:div w:id="20936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234">
              <w:marLeft w:val="0"/>
              <w:marRight w:val="0"/>
              <w:marTop w:val="0"/>
              <w:marBottom w:val="0"/>
              <w:divBdr>
                <w:top w:val="none" w:sz="0" w:space="0" w:color="auto"/>
                <w:left w:val="none" w:sz="0" w:space="0" w:color="auto"/>
                <w:bottom w:val="none" w:sz="0" w:space="0" w:color="auto"/>
                <w:right w:val="none" w:sz="0" w:space="0" w:color="auto"/>
              </w:divBdr>
              <w:divsChild>
                <w:div w:id="1748991102">
                  <w:marLeft w:val="-228"/>
                  <w:marRight w:val="-228"/>
                  <w:marTop w:val="0"/>
                  <w:marBottom w:val="0"/>
                  <w:divBdr>
                    <w:top w:val="none" w:sz="0" w:space="0" w:color="auto"/>
                    <w:left w:val="none" w:sz="0" w:space="0" w:color="auto"/>
                    <w:bottom w:val="none" w:sz="0" w:space="0" w:color="auto"/>
                    <w:right w:val="none" w:sz="0" w:space="0" w:color="auto"/>
                  </w:divBdr>
                  <w:divsChild>
                    <w:div w:id="1076903563">
                      <w:marLeft w:val="0"/>
                      <w:marRight w:val="0"/>
                      <w:marTop w:val="0"/>
                      <w:marBottom w:val="0"/>
                      <w:divBdr>
                        <w:top w:val="none" w:sz="0" w:space="0" w:color="auto"/>
                        <w:left w:val="none" w:sz="0" w:space="0" w:color="auto"/>
                        <w:bottom w:val="none" w:sz="0" w:space="0" w:color="auto"/>
                        <w:right w:val="none" w:sz="0" w:space="0" w:color="auto"/>
                      </w:divBdr>
                      <w:divsChild>
                        <w:div w:id="1699042101">
                          <w:marLeft w:val="0"/>
                          <w:marRight w:val="0"/>
                          <w:marTop w:val="0"/>
                          <w:marBottom w:val="0"/>
                          <w:divBdr>
                            <w:top w:val="none" w:sz="0" w:space="0" w:color="auto"/>
                            <w:left w:val="none" w:sz="0" w:space="0" w:color="auto"/>
                            <w:bottom w:val="none" w:sz="0" w:space="0" w:color="auto"/>
                            <w:right w:val="none" w:sz="0" w:space="0" w:color="auto"/>
                          </w:divBdr>
                          <w:divsChild>
                            <w:div w:id="13756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2188</Words>
  <Characters>12476</Characters>
  <Application>Microsoft Office Word</Application>
  <DocSecurity>0</DocSecurity>
  <Lines>103</Lines>
  <Paragraphs>29</Paragraphs>
  <ScaleCrop>false</ScaleCrop>
  <Company>HP</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2024-02-05T13:16:00Z</dcterms:created>
  <dcterms:modified xsi:type="dcterms:W3CDTF">2024-02-05T13:20:00Z</dcterms:modified>
</cp:coreProperties>
</file>