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6096" w:hanging="0"/>
        <w:rPr/>
      </w:pPr>
      <w:r>
        <w:rPr>
          <w:sz w:val="28"/>
          <w:szCs w:val="28"/>
        </w:rPr>
        <w:t>УТВЕРЖДЕНО</w:t>
      </w:r>
    </w:p>
    <w:p>
      <w:pPr>
        <w:pStyle w:val="Normal"/>
        <w:ind w:left="6096" w:hanging="0"/>
        <w:rPr>
          <w:sz w:val="28"/>
          <w:szCs w:val="28"/>
        </w:rPr>
      </w:pPr>
      <w:r>
        <w:rPr>
          <w:sz w:val="28"/>
          <w:szCs w:val="28"/>
        </w:rPr>
      </w:r>
    </w:p>
    <w:p>
      <w:pPr>
        <w:pStyle w:val="Normal"/>
        <w:ind w:left="6096" w:hanging="0"/>
        <w:rPr>
          <w:sz w:val="24"/>
          <w:szCs w:val="24"/>
        </w:rPr>
      </w:pPr>
      <w:r>
        <w:rPr>
          <w:b w:val="false"/>
          <w:bCs w:val="false"/>
          <w:sz w:val="24"/>
          <w:szCs w:val="24"/>
        </w:rPr>
        <w:t>приказом № 29 от 18.04.2024 г.</w:t>
      </w:r>
    </w:p>
    <w:p>
      <w:pPr>
        <w:pStyle w:val="Normal"/>
        <w:spacing w:before="480" w:after="0"/>
        <w:jc w:val="center"/>
        <w:rPr>
          <w:sz w:val="24"/>
          <w:szCs w:val="24"/>
        </w:rPr>
      </w:pPr>
      <w:r>
        <w:rPr>
          <w:b/>
          <w:sz w:val="24"/>
          <w:szCs w:val="24"/>
        </w:rPr>
        <w:t>ПОЛОЖЕНИЕ</w:t>
      </w:r>
    </w:p>
    <w:p>
      <w:pPr>
        <w:pStyle w:val="Normal"/>
        <w:jc w:val="center"/>
        <w:rPr>
          <w:b/>
          <w:b/>
          <w:sz w:val="28"/>
          <w:szCs w:val="28"/>
        </w:rPr>
      </w:pPr>
      <w:r>
        <w:rPr>
          <w:b/>
          <w:sz w:val="24"/>
          <w:szCs w:val="24"/>
        </w:rPr>
        <w:t xml:space="preserve">об антикоррупционной политике </w:t>
      </w:r>
    </w:p>
    <w:p>
      <w:pPr>
        <w:pStyle w:val="Normal"/>
        <w:jc w:val="center"/>
        <w:rPr>
          <w:i w:val="false"/>
          <w:i w:val="false"/>
          <w:iCs w:val="false"/>
          <w:sz w:val="24"/>
          <w:szCs w:val="24"/>
        </w:rPr>
      </w:pPr>
      <w:r>
        <w:rPr>
          <w:b/>
          <w:i w:val="false"/>
          <w:iCs w:val="false"/>
          <w:sz w:val="24"/>
          <w:szCs w:val="24"/>
        </w:rPr>
        <w:t xml:space="preserve">в муниципальном унитарном предприятии «Управляющая компания «Север» </w:t>
      </w:r>
    </w:p>
    <w:p>
      <w:pPr>
        <w:pStyle w:val="ConsPlusNormal"/>
        <w:spacing w:before="480" w:after="0"/>
        <w:ind w:firstLine="709"/>
        <w:jc w:val="both"/>
        <w:rPr>
          <w:rFonts w:ascii="Times New Roman" w:hAnsi="Times New Roman" w:cs="Times New Roman"/>
          <w:b/>
          <w:b/>
          <w:sz w:val="28"/>
          <w:szCs w:val="28"/>
        </w:rPr>
      </w:pPr>
      <w:r>
        <w:rPr>
          <w:rFonts w:cs="Times New Roman" w:ascii="Times New Roman" w:hAnsi="Times New Roman"/>
          <w:b/>
          <w:sz w:val="24"/>
          <w:szCs w:val="24"/>
        </w:rPr>
        <w:t>1. Общие положения</w:t>
      </w:r>
    </w:p>
    <w:p>
      <w:pPr>
        <w:pStyle w:val="ConsPlusNormal"/>
        <w:ind w:firstLine="709"/>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1.1. Антикоррупционная политика МУП «УК «Север» представляет собой комплекс взаимосвязанных принципов, процедур и мероприятий, направленных на профилактику и пресечение коррупционных правонарушений в деятельности муниципального унитарного предприятия «Управляющая компания «Север» (далее ‒ Предприятие), закрепленных в настоящем Положении об антикоррупционной политике в муниципальном унитарном предприятии «Управляющая компания «Север» (далее – Положение).</w:t>
      </w:r>
    </w:p>
    <w:p>
      <w:pPr>
        <w:pStyle w:val="ConsPlusNormal"/>
        <w:spacing w:lineRule="auto" w:line="360"/>
        <w:ind w:firstLine="709"/>
        <w:jc w:val="both"/>
        <w:rPr>
          <w:sz w:val="24"/>
          <w:szCs w:val="24"/>
        </w:rPr>
      </w:pPr>
      <w:r>
        <w:rPr>
          <w:rFonts w:cs="Times New Roman" w:ascii="Times New Roman" w:hAnsi="Times New Roman"/>
          <w:sz w:val="24"/>
          <w:szCs w:val="24"/>
        </w:rPr>
        <w:t>1.2. Настоящее Положение разработано в соответствии с положениями Федерального закона от 25.12.2008 № 273-ФЗ «О противодействии коррупции»,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от 18 июля 2011 г.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(утв. Минтрудом России 19.05.2020), 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(письмо Минтруда России от 30.09.2020 № 18-2/10/П-9716), и других локальных нормативных актов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1.3. Целями антикоррупционной политики Предприятия являются:</w:t>
      </w:r>
    </w:p>
    <w:p>
      <w:pPr>
        <w:pStyle w:val="ConsPlusNormal"/>
        <w:spacing w:lineRule="auto" w:line="360"/>
        <w:ind w:firstLine="709"/>
        <w:jc w:val="both"/>
        <w:rPr>
          <w:sz w:val="24"/>
          <w:szCs w:val="24"/>
        </w:rPr>
      </w:pPr>
      <w:r>
        <w:rPr>
          <w:rFonts w:cs="Times New Roman" w:ascii="Times New Roman" w:hAnsi="Times New Roman"/>
          <w:sz w:val="24"/>
          <w:szCs w:val="24"/>
        </w:rPr>
        <w:t>обеспечение соответствия деятельности Предприятия требованиям антикоррупционного законодательства;</w:t>
      </w:r>
    </w:p>
    <w:p>
      <w:pPr>
        <w:pStyle w:val="ConsPlusNormal"/>
        <w:spacing w:lineRule="auto" w:line="360"/>
        <w:ind w:firstLine="709"/>
        <w:jc w:val="both"/>
        <w:rPr>
          <w:sz w:val="24"/>
          <w:szCs w:val="24"/>
        </w:rPr>
      </w:pPr>
      <w:r>
        <w:rPr>
          <w:rFonts w:cs="Times New Roman" w:ascii="Times New Roman" w:hAnsi="Times New Roman"/>
          <w:sz w:val="24"/>
          <w:szCs w:val="24"/>
        </w:rPr>
        <w:t>минимизация рисков вовлечения Предприятия и его работников в коррупционную деятельность;</w:t>
      </w:r>
    </w:p>
    <w:p>
      <w:pPr>
        <w:pStyle w:val="ConsPlusNormal"/>
        <w:spacing w:lineRule="auto" w:line="360"/>
        <w:ind w:firstLine="709"/>
        <w:jc w:val="both"/>
        <w:rPr>
          <w:sz w:val="24"/>
          <w:szCs w:val="24"/>
        </w:rPr>
      </w:pPr>
      <w:r>
        <w:rPr>
          <w:rFonts w:cs="Times New Roman" w:ascii="Times New Roman" w:hAnsi="Times New Roman"/>
          <w:sz w:val="24"/>
          <w:szCs w:val="24"/>
        </w:rPr>
        <w:t xml:space="preserve">формирование единого подхода к организации работы по предупреждению коррупции на Предприятии; </w:t>
      </w:r>
    </w:p>
    <w:p>
      <w:pPr>
        <w:pStyle w:val="ConsPlusNormal"/>
        <w:spacing w:lineRule="auto" w:line="360"/>
        <w:ind w:firstLine="709"/>
        <w:jc w:val="both"/>
        <w:rPr>
          <w:sz w:val="24"/>
          <w:szCs w:val="24"/>
        </w:rPr>
      </w:pPr>
      <w:r>
        <w:rPr>
          <w:rFonts w:cs="Times New Roman" w:ascii="Times New Roman" w:hAnsi="Times New Roman"/>
          <w:sz w:val="24"/>
          <w:szCs w:val="24"/>
        </w:rPr>
        <w:t>формирование у работников Предприятия нетерпимости к коррупционному поведению.</w:t>
      </w:r>
    </w:p>
    <w:p>
      <w:pPr>
        <w:pStyle w:val="ConsPlusNormal"/>
        <w:spacing w:lineRule="auto" w:line="360"/>
        <w:ind w:firstLine="709"/>
        <w:jc w:val="both"/>
        <w:rPr>
          <w:sz w:val="24"/>
          <w:szCs w:val="24"/>
        </w:rPr>
      </w:pPr>
      <w:r>
        <w:rPr>
          <w:rFonts w:cs="Times New Roman" w:ascii="Times New Roman" w:hAnsi="Times New Roman"/>
          <w:sz w:val="24"/>
          <w:szCs w:val="24"/>
        </w:rPr>
        <w:t>1.4. Задачами антикоррупционной политики Предприятия являются:</w:t>
      </w:r>
    </w:p>
    <w:p>
      <w:pPr>
        <w:pStyle w:val="ConsPlusNormal"/>
        <w:spacing w:lineRule="auto" w:line="360"/>
        <w:ind w:firstLine="709"/>
        <w:jc w:val="both"/>
        <w:rPr>
          <w:sz w:val="24"/>
          <w:szCs w:val="24"/>
        </w:rPr>
      </w:pPr>
      <w:r>
        <w:rPr>
          <w:rFonts w:cs="Times New Roman" w:ascii="Times New Roman" w:hAnsi="Times New Roman"/>
          <w:sz w:val="24"/>
          <w:szCs w:val="24"/>
        </w:rPr>
        <w:t>определение должностного лица, ответственного за профилактику коррупционных и иных правонарушений на Предприятии, и должностных лиц Предприятия, ответственных за реализацию антикоррупционных мероприятий;</w:t>
      </w:r>
    </w:p>
    <w:p>
      <w:pPr>
        <w:pStyle w:val="ConsPlusNormal"/>
        <w:spacing w:lineRule="auto" w:line="360"/>
        <w:ind w:firstLine="709"/>
        <w:jc w:val="both"/>
        <w:rPr>
          <w:sz w:val="24"/>
          <w:szCs w:val="24"/>
        </w:rPr>
      </w:pPr>
      <w:r>
        <w:rPr>
          <w:rFonts w:cs="Times New Roman" w:ascii="Times New Roman" w:hAnsi="Times New Roman"/>
          <w:sz w:val="24"/>
          <w:szCs w:val="24"/>
        </w:rPr>
        <w:t>информирование работников Предприятия о нормативном правовом обеспечении работы по предупреждению коррупции и ответственности за совершение коррупционных правонарушений;</w:t>
      </w:r>
    </w:p>
    <w:p>
      <w:pPr>
        <w:pStyle w:val="ConsPlusNormal"/>
        <w:spacing w:lineRule="auto" w:line="360"/>
        <w:ind w:firstLine="709"/>
        <w:jc w:val="both"/>
        <w:rPr>
          <w:sz w:val="24"/>
          <w:szCs w:val="24"/>
        </w:rPr>
      </w:pPr>
      <w:r>
        <w:rPr>
          <w:rFonts w:cs="Times New Roman" w:ascii="Times New Roman" w:hAnsi="Times New Roman"/>
          <w:sz w:val="24"/>
          <w:szCs w:val="24"/>
        </w:rPr>
        <w:t>определение основных принципов работы по предупреждению коррупции на Предприятии;</w:t>
      </w:r>
    </w:p>
    <w:p>
      <w:pPr>
        <w:pStyle w:val="ConsPlusNormal"/>
        <w:spacing w:lineRule="auto" w:line="360"/>
        <w:ind w:firstLine="709"/>
        <w:jc w:val="both"/>
        <w:rPr>
          <w:sz w:val="24"/>
          <w:szCs w:val="24"/>
        </w:rPr>
      </w:pPr>
      <w:r>
        <w:rPr>
          <w:rFonts w:cs="Times New Roman" w:ascii="Times New Roman" w:hAnsi="Times New Roman"/>
          <w:sz w:val="24"/>
          <w:szCs w:val="24"/>
        </w:rPr>
        <w:t>разработка и реализация мер, направленных на профилактику и противодействие коррупции на Предприятии.</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1.5. Для целей настоящего Положения используются следующие основные понятия:</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коррупция ‒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третьих лиц либо незаконное предоставление такой выгоды указанному лицу, другим физическим лицам. Коррупцией также является совершение перечисленных деяний от имени или в интересах юридического лица;</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взятка ‒ получение должностным лицом, иностранным должностным лицом либо должностным лицом публичной международной организации лично или через посредника денег, ценных бумаг, иного имущества либо незаконное оказание ему услуг  имущественного характера, предоставление иных имущественных прав (в том числе когда взятка по указанию должностного лица передается иному физическому или юридическому лицу)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pPr>
        <w:pStyle w:val="ConsPlusNormal"/>
        <w:spacing w:lineRule="auto" w:line="360"/>
        <w:ind w:firstLine="709"/>
        <w:jc w:val="both"/>
        <w:rPr/>
      </w:pPr>
      <w:r>
        <w:rPr>
          <w:rFonts w:cs="Times New Roman" w:ascii="Times New Roman" w:hAnsi="Times New Roman"/>
          <w:sz w:val="24"/>
          <w:szCs w:val="24"/>
        </w:rPr>
        <w:t>коммерческий подкуп ‒ незаконная передача лицу, выполняющему управленческие функции в коммерческой или иной организации, денег, ценных бумаг, иного имущества, а также незаконные оказание ему услуг имущественного характера, предоставление иных имущественных прав (в том числе когда по указанию такого лица имущество передается, или услуги имущественного характера оказываются, или имущественные права предоставляются иному физическому или юридическому лицу) за совершение действий (бездействие) в интересах дающего или иных лиц, если указанные действия (бездействие) входят в служебные полномочия такого лица либо если оно в силу своего служебного положения может способствовать указанным действиям (бездействию);</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а) по предупреждению коррупции, в том числе по выявлению и последующему устранению причин коррупции (профилактика коррупции);</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б) по выявлению, предупреждению, пресечению, раскрытию и расследованию коррупционных правонарушений (борьба с коррупцией);</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в) по минимизации и (или) ликвидации последствий коррупционных правонарушений;</w:t>
      </w:r>
    </w:p>
    <w:p>
      <w:pPr>
        <w:pStyle w:val="ConsPlusNormal"/>
        <w:spacing w:lineRule="auto" w:line="360"/>
        <w:ind w:firstLine="709"/>
        <w:jc w:val="both"/>
        <w:rPr>
          <w:sz w:val="24"/>
          <w:szCs w:val="24"/>
        </w:rPr>
      </w:pPr>
      <w:r>
        <w:rPr>
          <w:rFonts w:cs="Times New Roman" w:ascii="Times New Roman" w:hAnsi="Times New Roman"/>
          <w:sz w:val="24"/>
          <w:szCs w:val="24"/>
        </w:rPr>
        <w:t>предупреждение коррупции ‒ деятельность Предприятия, направленная на введение элементов корпоративной культуры, организационной структуры, правил и процедур, регламентированных внутренними нормативными документами и обеспечивающих недопущение коррупционных правонарушений;</w:t>
      </w:r>
    </w:p>
    <w:p>
      <w:pPr>
        <w:pStyle w:val="ConsPlusNormal"/>
        <w:spacing w:lineRule="auto" w:line="360"/>
        <w:ind w:firstLine="709"/>
        <w:jc w:val="both"/>
        <w:rPr>
          <w:sz w:val="24"/>
          <w:szCs w:val="24"/>
        </w:rPr>
      </w:pPr>
      <w:r>
        <w:rPr>
          <w:rFonts w:cs="Times New Roman" w:ascii="Times New Roman" w:hAnsi="Times New Roman"/>
          <w:sz w:val="24"/>
          <w:szCs w:val="24"/>
        </w:rPr>
        <w:t>работник Предприятия ‒ физическое лицо, вступившее в трудовые отношения с Предприятием;</w:t>
      </w:r>
    </w:p>
    <w:p>
      <w:pPr>
        <w:pStyle w:val="ConsPlusNormal"/>
        <w:spacing w:lineRule="auto" w:line="360"/>
        <w:ind w:firstLine="709"/>
        <w:jc w:val="both"/>
        <w:rPr/>
      </w:pPr>
      <w:r>
        <w:rPr>
          <w:rFonts w:cs="Times New Roman" w:ascii="Times New Roman" w:hAnsi="Times New Roman"/>
          <w:sz w:val="24"/>
          <w:szCs w:val="24"/>
        </w:rPr>
        <w:t>контрагент Предприятия ‒ любое российское или иностранное юридическое или физическое лицо, с которым Предприятие вступает в договорные отношения, за исключением трудовых отношений;</w:t>
      </w:r>
    </w:p>
    <w:p>
      <w:pPr>
        <w:pStyle w:val="ConsPlusNormal"/>
        <w:spacing w:lineRule="auto" w:line="360"/>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 xml:space="preserve">конфликт интересов ‒ ситуация, при которой личная заинтересованность (прямая или косвенная) работника Предприятия влияет или может повлиять на надлежащее, объективное и беспристрастное исполнение им трудовых (должностных) обязанностей; </w:t>
      </w:r>
    </w:p>
    <w:p>
      <w:pPr>
        <w:pStyle w:val="ConsPlusNormal"/>
        <w:spacing w:lineRule="auto" w:line="360"/>
        <w:ind w:firstLine="709"/>
        <w:jc w:val="both"/>
        <w:rPr>
          <w:sz w:val="24"/>
          <w:szCs w:val="24"/>
        </w:rPr>
      </w:pPr>
      <w:r>
        <w:rPr>
          <w:rFonts w:cs="Times New Roman" w:ascii="Times New Roman" w:hAnsi="Times New Roman"/>
          <w:sz w:val="24"/>
          <w:szCs w:val="24"/>
        </w:rPr>
        <w:t>личная заинтересованность ‒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работником Предприятия и (или) лицами, состоящими с ним в близком родстве или свойстве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работник Предприятия и (или) лица, состоящие с ним в близком родстве или свойстве, связаны имущественными, корпоративными или иными близкими отношениями.</w:t>
      </w:r>
    </w:p>
    <w:p>
      <w:pPr>
        <w:pStyle w:val="ConsPlusNormal"/>
        <w:ind w:left="1134" w:hanging="425"/>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ind w:left="1134" w:hanging="425"/>
        <w:jc w:val="both"/>
        <w:rPr>
          <w:rFonts w:ascii="Times New Roman" w:hAnsi="Times New Roman" w:cs="Times New Roman"/>
          <w:b/>
          <w:b/>
          <w:sz w:val="28"/>
          <w:szCs w:val="28"/>
        </w:rPr>
      </w:pPr>
      <w:r>
        <w:rPr>
          <w:rFonts w:cs="Times New Roman" w:ascii="Times New Roman" w:hAnsi="Times New Roman"/>
          <w:b/>
          <w:sz w:val="24"/>
          <w:szCs w:val="24"/>
        </w:rPr>
        <w:t>2. Область применения настоящего Положения и круг лиц, на которых распространяется его действие</w:t>
      </w:r>
    </w:p>
    <w:p>
      <w:pPr>
        <w:pStyle w:val="ConsPlusNormal"/>
        <w:ind w:left="1134" w:hanging="425"/>
        <w:jc w:val="both"/>
        <w:rPr>
          <w:rFonts w:ascii="Times New Roman" w:hAnsi="Times New Roman" w:cs="Times New Roman"/>
          <w:b/>
          <w:b/>
          <w:sz w:val="28"/>
          <w:szCs w:val="28"/>
        </w:rPr>
      </w:pPr>
      <w:r>
        <w:rPr>
          <w:rFonts w:cs="Times New Roman" w:ascii="Times New Roman" w:hAnsi="Times New Roman"/>
          <w:b/>
          <w:sz w:val="24"/>
          <w:szCs w:val="24"/>
        </w:rPr>
        <w:t xml:space="preserve"> </w:t>
      </w:r>
    </w:p>
    <w:p>
      <w:pPr>
        <w:pStyle w:val="ConsPlusNormal"/>
        <w:spacing w:lineRule="auto" w:line="360"/>
        <w:ind w:firstLine="709"/>
        <w:jc w:val="both"/>
        <w:rPr>
          <w:sz w:val="24"/>
          <w:szCs w:val="24"/>
        </w:rPr>
      </w:pPr>
      <w:r>
        <w:rPr>
          <w:rFonts w:cs="Times New Roman" w:ascii="Times New Roman" w:hAnsi="Times New Roman"/>
          <w:sz w:val="24"/>
          <w:szCs w:val="24"/>
        </w:rPr>
        <w:t xml:space="preserve">2.1. Настоящее Положение распространяется на руководителя и работников Предприятия вне зависимости от занимаемой должности и выполняемых функций. </w:t>
      </w:r>
    </w:p>
    <w:p>
      <w:pPr>
        <w:pStyle w:val="ConsPlusNormal"/>
        <w:spacing w:lineRule="auto" w:line="360"/>
        <w:ind w:firstLine="709"/>
        <w:jc w:val="both"/>
        <w:rPr>
          <w:sz w:val="24"/>
          <w:szCs w:val="24"/>
        </w:rPr>
      </w:pPr>
      <w:r>
        <w:rPr>
          <w:rFonts w:cs="Times New Roman" w:ascii="Times New Roman" w:hAnsi="Times New Roman"/>
          <w:sz w:val="24"/>
          <w:szCs w:val="24"/>
        </w:rPr>
        <w:t>2.2. Нормы настоящего Положения могут распространяться на иных физических и (или) юридических лиц, с которыми Предприятие вступает в договорные отношения, в случае, если это закреплено в договорах, заключаемых Предприятием с такими лицами.</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ind w:left="1418" w:hanging="709"/>
        <w:jc w:val="both"/>
        <w:rPr>
          <w:sz w:val="24"/>
          <w:szCs w:val="24"/>
        </w:rPr>
      </w:pPr>
      <w:r>
        <w:rPr>
          <w:rFonts w:cs="Times New Roman" w:ascii="Times New Roman" w:hAnsi="Times New Roman"/>
          <w:b/>
          <w:sz w:val="24"/>
          <w:szCs w:val="24"/>
        </w:rPr>
        <w:t>3. Основные принципы антикоррупционной политики Предприятия</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Антикоррупционная политика Предприятия основывается на следующих основных принципах:</w:t>
      </w:r>
    </w:p>
    <w:p>
      <w:pPr>
        <w:pStyle w:val="ConsPlusNormal"/>
        <w:spacing w:lineRule="auto" w:line="360"/>
        <w:ind w:firstLine="709"/>
        <w:jc w:val="both"/>
        <w:rPr>
          <w:sz w:val="24"/>
          <w:szCs w:val="24"/>
        </w:rPr>
      </w:pPr>
      <w:r>
        <w:rPr>
          <w:rFonts w:cs="Times New Roman" w:ascii="Times New Roman" w:hAnsi="Times New Roman"/>
          <w:sz w:val="24"/>
          <w:szCs w:val="24"/>
        </w:rPr>
        <w:t>а) принцип соответствия антикоррупционной политики Предприятия законодательству Российской Федерации и общепринятым нормам права.</w:t>
      </w:r>
    </w:p>
    <w:p>
      <w:pPr>
        <w:pStyle w:val="ConsPlusNormal"/>
        <w:spacing w:lineRule="auto" w:line="360"/>
        <w:ind w:firstLine="709"/>
        <w:jc w:val="both"/>
        <w:rPr>
          <w:sz w:val="24"/>
          <w:szCs w:val="24"/>
        </w:rPr>
      </w:pPr>
      <w:r>
        <w:rPr>
          <w:rFonts w:cs="Times New Roman" w:ascii="Times New Roman" w:hAnsi="Times New Roman"/>
          <w:sz w:val="24"/>
          <w:szCs w:val="24"/>
        </w:rPr>
        <w:t>Соответствие реализуемых антикоррупционных мероприятий Конституции Российской Федерации, законодательству о противодействии коррупции и иным нормативным правовым актам Российской Федерации, действие которых распространяется на Предприятия;</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б) принцип личного примера руководства.</w:t>
      </w:r>
    </w:p>
    <w:p>
      <w:pPr>
        <w:pStyle w:val="ConsPlusNormal"/>
        <w:spacing w:lineRule="auto" w:line="360"/>
        <w:ind w:firstLine="709"/>
        <w:jc w:val="both"/>
        <w:rPr>
          <w:sz w:val="24"/>
          <w:szCs w:val="24"/>
        </w:rPr>
      </w:pPr>
      <w:r>
        <w:rPr>
          <w:rFonts w:cs="Times New Roman" w:ascii="Times New Roman" w:hAnsi="Times New Roman"/>
          <w:sz w:val="24"/>
          <w:szCs w:val="24"/>
        </w:rPr>
        <w:t>Ключевая роль руководителя Предприятия в формировании культуры нетерпимости к коррупции и в создании внутриорганизационной системы предупреждения коррупции на Предприятии;</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в) принцип вовлеченности работников.</w:t>
      </w:r>
    </w:p>
    <w:p>
      <w:pPr>
        <w:pStyle w:val="ConsPlusNormal"/>
        <w:spacing w:lineRule="auto" w:line="360"/>
        <w:ind w:firstLine="709"/>
        <w:jc w:val="both"/>
        <w:rPr>
          <w:sz w:val="24"/>
          <w:szCs w:val="24"/>
        </w:rPr>
      </w:pPr>
      <w:r>
        <w:rPr>
          <w:rFonts w:cs="Times New Roman" w:ascii="Times New Roman" w:hAnsi="Times New Roman"/>
          <w:sz w:val="24"/>
          <w:szCs w:val="24"/>
        </w:rPr>
        <w:t>Информированность работников Предприяти о положениях антикоррупционного законодательства, обеспечение их активного участия в формировании и реализации антикоррупционных стандартов и процедур;</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г) принцип соразмерности антикоррупционных процедур коррупционным рискам.</w:t>
      </w:r>
    </w:p>
    <w:p>
      <w:pPr>
        <w:pStyle w:val="ConsPlusNormal"/>
        <w:spacing w:lineRule="auto" w:line="360"/>
        <w:ind w:firstLine="709"/>
        <w:jc w:val="both"/>
        <w:rPr>
          <w:sz w:val="24"/>
          <w:szCs w:val="24"/>
        </w:rPr>
      </w:pPr>
      <w:r>
        <w:rPr>
          <w:rFonts w:cs="Times New Roman" w:ascii="Times New Roman" w:hAnsi="Times New Roman"/>
          <w:sz w:val="24"/>
          <w:szCs w:val="24"/>
        </w:rPr>
        <w:t>Разработка и выполнение комплекса мероприятий, позволяющих снизить вероятность вовлечения директора Предприятия, работников Предприятия в коррупционную деятельность, осуществляется с учетом существующих в деятельности Предприятия коррупционных рисков;</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д) принцип эффективности антикоррупционных процедур.</w:t>
      </w:r>
    </w:p>
    <w:p>
      <w:pPr>
        <w:pStyle w:val="ConsPlusNormal"/>
        <w:spacing w:lineRule="auto" w:line="360"/>
        <w:ind w:firstLine="709"/>
        <w:jc w:val="both"/>
        <w:rPr>
          <w:sz w:val="24"/>
          <w:szCs w:val="24"/>
        </w:rPr>
      </w:pPr>
      <w:r>
        <w:rPr>
          <w:rFonts w:cs="Times New Roman" w:ascii="Times New Roman" w:hAnsi="Times New Roman"/>
          <w:sz w:val="24"/>
          <w:szCs w:val="24"/>
        </w:rPr>
        <w:t>Реализация антикоррупционных мероприятий на предприятии простыми способами, имеющими низкую стоимость и приносящими требуемый (достаточный) результат;</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е) принцип ответственности и неотвратимости наказания.</w:t>
      </w:r>
    </w:p>
    <w:p>
      <w:pPr>
        <w:pStyle w:val="ConsPlusNormal"/>
        <w:spacing w:lineRule="auto" w:line="360"/>
        <w:ind w:firstLine="709"/>
        <w:jc w:val="both"/>
        <w:rPr>
          <w:sz w:val="24"/>
          <w:szCs w:val="24"/>
        </w:rPr>
      </w:pPr>
      <w:r>
        <w:rPr>
          <w:rFonts w:cs="Times New Roman" w:ascii="Times New Roman" w:hAnsi="Times New Roman"/>
          <w:sz w:val="24"/>
          <w:szCs w:val="24"/>
        </w:rPr>
        <w:t>Неотвратимость наказания для директора и работников Предприятия вне зависимости от занимаемой должности, стажа работы и иных условий в случае совершения ими коррупционных правонарушений в связи с исполнением трудовых (должностных) обязанностей, а также персональная ответственность директора Предприятия за реализацию антикоррупционной политики Предприятия;</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ж) принцип открытости хозяйственной и иной деятельности.</w:t>
      </w:r>
    </w:p>
    <w:p>
      <w:pPr>
        <w:pStyle w:val="ConsPlusNormal"/>
        <w:spacing w:lineRule="auto" w:line="360"/>
        <w:ind w:firstLine="709"/>
        <w:jc w:val="both"/>
        <w:rPr>
          <w:sz w:val="24"/>
          <w:szCs w:val="24"/>
        </w:rPr>
      </w:pPr>
      <w:r>
        <w:rPr>
          <w:rFonts w:cs="Times New Roman" w:ascii="Times New Roman" w:hAnsi="Times New Roman"/>
          <w:sz w:val="24"/>
          <w:szCs w:val="24"/>
        </w:rPr>
        <w:t>Информирование контрагентов, партнеров и общественности о принятых на предприятии антикоррупционных стандартах и процедурах;</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з) принцип постоянного контроля и регулярного мониторинга.</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Регулярное осуществление мониторинга эффективности внедренных антикоррупционных стандартов и процедур, а также контроля за их исполнением.</w:t>
      </w:r>
    </w:p>
    <w:p>
      <w:pPr>
        <w:pStyle w:val="ConsPlusNormal"/>
        <w:ind w:left="993" w:hanging="284"/>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ind w:left="993" w:hanging="284"/>
        <w:jc w:val="both"/>
        <w:rPr>
          <w:sz w:val="24"/>
          <w:szCs w:val="24"/>
        </w:rPr>
      </w:pPr>
      <w:r>
        <w:rPr>
          <w:rFonts w:cs="Times New Roman" w:ascii="Times New Roman" w:hAnsi="Times New Roman"/>
          <w:b/>
          <w:sz w:val="24"/>
          <w:szCs w:val="24"/>
        </w:rPr>
        <w:t>4. Должностные лица Предприятия, ответственные за реализацию антикоррупционных мероприятий</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4.1. Директор Предприятия является ответственным за организацию всех мероприятий, направленных на предупреждение коррупции на Предприятии.</w:t>
      </w:r>
    </w:p>
    <w:p>
      <w:pPr>
        <w:pStyle w:val="ConsPlusNormal"/>
        <w:spacing w:lineRule="auto" w:line="360"/>
        <w:ind w:firstLine="709"/>
        <w:jc w:val="both"/>
        <w:rPr>
          <w:sz w:val="24"/>
          <w:szCs w:val="24"/>
        </w:rPr>
      </w:pPr>
      <w:r>
        <w:rPr>
          <w:rFonts w:cs="Times New Roman" w:ascii="Times New Roman" w:hAnsi="Times New Roman"/>
          <w:sz w:val="24"/>
          <w:szCs w:val="24"/>
        </w:rPr>
        <w:t xml:space="preserve">4.2. Директор Предприятия, исходя из стоящих перед Предприятием задач, специфики деятельности, штатной численности, организационной структуры Предприятия, назначает должностное лицо, ответственное за профилактику коррупционных и иных правонарушений на Предприятии, и определяет </w:t>
      </w:r>
      <w:r>
        <w:rPr>
          <w:rFonts w:eastAsia="Times New Roman" w:cs="Times New Roman" w:ascii="Times New Roman" w:hAnsi="Times New Roman"/>
          <w:color w:val="auto"/>
          <w:sz w:val="24"/>
          <w:szCs w:val="24"/>
          <w:lang w:val="ru-RU" w:eastAsia="zh-CN" w:bidi="ar-SA"/>
        </w:rPr>
        <w:t>комиссию по предотвращению и урегулированию конфликта интересов</w:t>
      </w:r>
      <w:r>
        <w:rPr>
          <w:rFonts w:cs="Times New Roman" w:ascii="Times New Roman" w:hAnsi="Times New Roman"/>
          <w:sz w:val="24"/>
          <w:szCs w:val="24"/>
        </w:rPr>
        <w:t>, ответственных за реализацию антикоррупционных мероприятий.</w:t>
      </w:r>
    </w:p>
    <w:p>
      <w:pPr>
        <w:pStyle w:val="ConsPlusNormal"/>
        <w:spacing w:lineRule="auto" w:line="360"/>
        <w:ind w:firstLine="709"/>
        <w:jc w:val="both"/>
        <w:rPr>
          <w:sz w:val="24"/>
          <w:szCs w:val="24"/>
        </w:rPr>
      </w:pPr>
      <w:r>
        <w:rPr>
          <w:rFonts w:cs="Times New Roman" w:ascii="Times New Roman" w:hAnsi="Times New Roman"/>
          <w:sz w:val="24"/>
          <w:szCs w:val="24"/>
        </w:rPr>
        <w:t xml:space="preserve">4.3. К основным обязанностям должностного лица, ответственного за профилактику коррупционных и иных правонарушений на Предприятии и </w:t>
      </w:r>
      <w:r>
        <w:rPr>
          <w:rFonts w:eastAsia="Times New Roman" w:cs="Times New Roman" w:ascii="Times New Roman" w:hAnsi="Times New Roman"/>
          <w:color w:val="auto"/>
          <w:sz w:val="24"/>
          <w:szCs w:val="24"/>
          <w:lang w:val="ru-RU" w:eastAsia="zh-CN" w:bidi="ar-SA"/>
        </w:rPr>
        <w:t>комиссия по предотвращению и урегулированию конфликта интересов</w:t>
      </w:r>
      <w:r>
        <w:rPr>
          <w:rFonts w:cs="Times New Roman" w:ascii="Times New Roman" w:hAnsi="Times New Roman"/>
          <w:sz w:val="24"/>
          <w:szCs w:val="24"/>
        </w:rPr>
        <w:t>, относятся:</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разработка проектов локальных нормативных актов, направленных на реализацию мер по предупреждению коррупции;</w:t>
      </w:r>
    </w:p>
    <w:p>
      <w:pPr>
        <w:pStyle w:val="ConsPlusNormal"/>
        <w:spacing w:lineRule="auto" w:line="360"/>
        <w:ind w:firstLine="709"/>
        <w:jc w:val="both"/>
        <w:rPr>
          <w:sz w:val="24"/>
          <w:szCs w:val="24"/>
        </w:rPr>
      </w:pPr>
      <w:r>
        <w:rPr>
          <w:rFonts w:cs="Times New Roman" w:ascii="Times New Roman" w:hAnsi="Times New Roman"/>
          <w:sz w:val="24"/>
          <w:szCs w:val="24"/>
        </w:rPr>
        <w:t>обеспечение соблюдения работниками Предприятия ограничений и запретов, требований о предотвращении или урегулировании конфликта интересов, исполнения ими обязанностей, установленных законодательством о противодействии коррупции;</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принятие мер по выявлению и устранению причин и условий, способствующих возникновению конфликта интересов;</w:t>
      </w:r>
    </w:p>
    <w:p>
      <w:pPr>
        <w:pStyle w:val="ConsPlusNormal"/>
        <w:spacing w:lineRule="auto" w:line="360"/>
        <w:ind w:firstLine="709"/>
        <w:jc w:val="both"/>
        <w:rPr>
          <w:sz w:val="24"/>
          <w:szCs w:val="24"/>
        </w:rPr>
      </w:pPr>
      <w:r>
        <w:rPr>
          <w:rFonts w:cs="Times New Roman" w:ascii="Times New Roman" w:hAnsi="Times New Roman"/>
          <w:sz w:val="24"/>
          <w:szCs w:val="24"/>
        </w:rPr>
        <w:t>обеспечение деятельности комиссии МУП «УК «Север»</w:t>
      </w:r>
      <w:r>
        <w:rPr>
          <w:rFonts w:cs="Times New Roman" w:ascii="Times New Roman" w:hAnsi="Times New Roman"/>
          <w:i/>
          <w:sz w:val="24"/>
          <w:szCs w:val="24"/>
        </w:rPr>
        <w:t xml:space="preserve"> </w:t>
      </w:r>
      <w:r>
        <w:rPr>
          <w:rFonts w:cs="Times New Roman" w:ascii="Times New Roman" w:hAnsi="Times New Roman"/>
          <w:sz w:val="24"/>
          <w:szCs w:val="24"/>
        </w:rPr>
        <w:t>по соблюдению требований к служебному поведению работников и урегулированию конфликта интересов;</w:t>
      </w:r>
    </w:p>
    <w:p>
      <w:pPr>
        <w:pStyle w:val="ConsPlusNormal"/>
        <w:spacing w:lineRule="auto" w:line="360"/>
        <w:ind w:firstLine="709"/>
        <w:jc w:val="both"/>
        <w:rPr>
          <w:sz w:val="24"/>
          <w:szCs w:val="24"/>
        </w:rPr>
      </w:pPr>
      <w:r>
        <w:rPr>
          <w:rFonts w:cs="Times New Roman" w:ascii="Times New Roman" w:hAnsi="Times New Roman"/>
          <w:sz w:val="24"/>
          <w:szCs w:val="24"/>
        </w:rPr>
        <w:t>прием, регистрация и организация проверки сообщений о фактах обращения в целях склонения работников Предприятия к совершению коррупционных правонарушений, а также о случаях совершения коррупционных правонарушений работниками, контрагентами или иными лицами;</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организация и проведение обучающих мероприятий по вопросам предупреждения коррупции и индивидуальное консультирование работников;</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 xml:space="preserve">организация и проведение оценки коррупционных рисков; </w:t>
      </w:r>
    </w:p>
    <w:p>
      <w:pPr>
        <w:pStyle w:val="ConsPlusNormal"/>
        <w:spacing w:lineRule="auto" w:line="360"/>
        <w:ind w:firstLine="709"/>
        <w:jc w:val="both"/>
        <w:rPr>
          <w:sz w:val="24"/>
          <w:szCs w:val="24"/>
        </w:rPr>
      </w:pPr>
      <w:r>
        <w:rPr>
          <w:rFonts w:cs="Times New Roman" w:ascii="Times New Roman" w:hAnsi="Times New Roman"/>
          <w:sz w:val="24"/>
          <w:szCs w:val="24"/>
        </w:rPr>
        <w:t xml:space="preserve">подготовка планов и отчетов по реализации мероприятий в сфере противодействия коррупции; </w:t>
      </w:r>
    </w:p>
    <w:p>
      <w:pPr>
        <w:pStyle w:val="ConsPlusNormal"/>
        <w:spacing w:lineRule="auto" w:line="360"/>
        <w:ind w:firstLine="709"/>
        <w:jc w:val="both"/>
        <w:rPr>
          <w:sz w:val="24"/>
          <w:szCs w:val="24"/>
        </w:rPr>
      </w:pPr>
      <w:r>
        <w:rPr>
          <w:rFonts w:cs="Times New Roman" w:ascii="Times New Roman" w:hAnsi="Times New Roman"/>
          <w:sz w:val="24"/>
          <w:szCs w:val="24"/>
        </w:rPr>
        <w:t xml:space="preserve">проведение совещаний, направленных на выявление и минимизацию коррупционных рисков при осуществлении закупок; </w:t>
      </w:r>
    </w:p>
    <w:p>
      <w:pPr>
        <w:pStyle w:val="ConsPlusNormal"/>
        <w:spacing w:lineRule="auto" w:line="360"/>
        <w:ind w:firstLine="709"/>
        <w:jc w:val="both"/>
        <w:rPr>
          <w:sz w:val="24"/>
          <w:szCs w:val="24"/>
        </w:rPr>
      </w:pPr>
      <w:r>
        <w:rPr>
          <w:rFonts w:cs="Times New Roman" w:ascii="Times New Roman" w:hAnsi="Times New Roman"/>
          <w:sz w:val="24"/>
          <w:szCs w:val="24"/>
        </w:rPr>
        <w:t>взаимодействие с контрольно-надзорными и правоохранительными органами в установленной сфере деятельности;</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другие обязанности в сфере противодействия коррупции.</w:t>
      </w:r>
    </w:p>
    <w:p>
      <w:pPr>
        <w:pStyle w:val="ConsPlusNormal"/>
        <w:ind w:left="1134" w:hanging="425"/>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ind w:left="1134" w:hanging="425"/>
        <w:jc w:val="both"/>
        <w:rPr>
          <w:sz w:val="24"/>
          <w:szCs w:val="24"/>
        </w:rPr>
      </w:pPr>
      <w:r>
        <w:rPr>
          <w:rFonts w:cs="Times New Roman" w:ascii="Times New Roman" w:hAnsi="Times New Roman"/>
          <w:b/>
          <w:sz w:val="24"/>
          <w:szCs w:val="24"/>
        </w:rPr>
        <w:t>5. Обязанности директора и работников Предприятия по предупреждению коррупции</w:t>
      </w:r>
    </w:p>
    <w:p>
      <w:pPr>
        <w:pStyle w:val="ConsPlusNormal"/>
        <w:ind w:left="1134" w:hanging="425"/>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5.1. Гражданин, поступающий на работу на Предприятие, обязан ознакомиться с настоящим Положением под подпись и соблюдать его в процессе трудовой деятельности.</w:t>
      </w:r>
    </w:p>
    <w:p>
      <w:pPr>
        <w:pStyle w:val="ConsPlusNormal"/>
        <w:spacing w:lineRule="auto" w:line="360"/>
        <w:ind w:firstLine="709"/>
        <w:jc w:val="both"/>
        <w:rPr>
          <w:sz w:val="24"/>
          <w:szCs w:val="24"/>
        </w:rPr>
      </w:pPr>
      <w:r>
        <w:rPr>
          <w:rFonts w:cs="Times New Roman" w:ascii="Times New Roman" w:hAnsi="Times New Roman"/>
          <w:sz w:val="24"/>
          <w:szCs w:val="24"/>
        </w:rPr>
        <w:t>5.2. Соблюдение работником Предприятия требований настоящего Положения учитывается при оценке деловых качеств работника, в том числе в случае перевода его на вышестоящую должность, при решении иных кадровых вопросов.</w:t>
      </w:r>
    </w:p>
    <w:p>
      <w:pPr>
        <w:pStyle w:val="ConsPlusNormal"/>
        <w:spacing w:lineRule="auto" w:line="360"/>
        <w:ind w:firstLine="709"/>
        <w:jc w:val="both"/>
        <w:rPr>
          <w:sz w:val="24"/>
          <w:szCs w:val="24"/>
        </w:rPr>
      </w:pPr>
      <w:r>
        <w:rPr>
          <w:rFonts w:cs="Times New Roman" w:ascii="Times New Roman" w:hAnsi="Times New Roman"/>
          <w:sz w:val="24"/>
          <w:szCs w:val="24"/>
        </w:rPr>
        <w:t>5.3. Директор Предприятия и работники Предприятия вне зависимости от должности и стажа работы на предприятии в связи с исполнением ими трудовых (должностных) обязанностей должны:</w:t>
      </w:r>
    </w:p>
    <w:p>
      <w:pPr>
        <w:pStyle w:val="ConsPlusNormal"/>
        <w:spacing w:lineRule="auto" w:line="360"/>
        <w:ind w:firstLine="709"/>
        <w:jc w:val="both"/>
        <w:rPr>
          <w:sz w:val="24"/>
          <w:szCs w:val="24"/>
        </w:rPr>
      </w:pPr>
      <w:r>
        <w:rPr>
          <w:rFonts w:cs="Times New Roman" w:ascii="Times New Roman" w:hAnsi="Times New Roman"/>
          <w:sz w:val="24"/>
          <w:szCs w:val="24"/>
        </w:rPr>
        <w:t>руководствоваться требованиями настоящего Положения и неукоснительно соблюдать принципы антикоррупционной политики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воздерживаться от совершения и (или) участия в совершении коррупционных правонарушений, в том числе в интересах или от имени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том числе в интересах или от имени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5.4. Работник Предприятия вне зависимости от должности и стажа работы на предприятии в связи с исполнением им трудовых (должностных) обязанностей обязан:</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незамедлительно информировать представителя нанимателя о фактах обращения в целях склонения его к совершению коррупционных правонарушений;</w:t>
      </w:r>
    </w:p>
    <w:p>
      <w:pPr>
        <w:pStyle w:val="ConsPlusNormal"/>
        <w:spacing w:lineRule="auto" w:line="360"/>
        <w:ind w:firstLine="709"/>
        <w:jc w:val="both"/>
        <w:rPr>
          <w:sz w:val="24"/>
          <w:szCs w:val="24"/>
        </w:rPr>
      </w:pPr>
      <w:r>
        <w:rPr>
          <w:rFonts w:cs="Times New Roman" w:ascii="Times New Roman" w:hAnsi="Times New Roman"/>
          <w:sz w:val="24"/>
          <w:szCs w:val="24"/>
        </w:rPr>
        <w:t>незамедлительно информировать представителя нанимателя о ставших известными ему случаях совершения коррупционных правонарушений другими работниками, контрагентами Предприятия или иными лицами;</w:t>
      </w:r>
    </w:p>
    <w:p>
      <w:pPr>
        <w:pStyle w:val="ConsPlusNormal"/>
        <w:spacing w:lineRule="auto" w:line="360"/>
        <w:ind w:firstLine="709"/>
        <w:jc w:val="both"/>
        <w:rPr>
          <w:sz w:val="24"/>
          <w:szCs w:val="24"/>
        </w:rPr>
      </w:pPr>
      <w:r>
        <w:rPr>
          <w:rFonts w:cs="Times New Roman" w:ascii="Times New Roman" w:hAnsi="Times New Roman"/>
          <w:sz w:val="24"/>
          <w:szCs w:val="24"/>
        </w:rPr>
        <w:t>принимать меры по недопущению любой возможности возникновения конфликта интересов и урегулированию возникших случаев конфликта интересов, уведомлять директора Предприятия о возникшем конфликте интересов либо о возможности его возникновения.</w:t>
      </w:r>
    </w:p>
    <w:p>
      <w:pPr>
        <w:pStyle w:val="ConsPlusNormal"/>
        <w:ind w:left="1276" w:hanging="567"/>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ind w:left="1276" w:hanging="567"/>
        <w:jc w:val="both"/>
        <w:rPr>
          <w:rFonts w:ascii="Times New Roman" w:hAnsi="Times New Roman" w:cs="Times New Roman"/>
          <w:b/>
          <w:b/>
          <w:sz w:val="24"/>
          <w:szCs w:val="24"/>
        </w:rPr>
      </w:pPr>
      <w:r>
        <w:rPr>
          <w:rFonts w:cs="Times New Roman" w:ascii="Times New Roman" w:hAnsi="Times New Roman"/>
          <w:b/>
          <w:sz w:val="24"/>
          <w:szCs w:val="24"/>
        </w:rPr>
      </w:r>
      <w:bookmarkStart w:id="0" w:name="_GoBack"/>
      <w:bookmarkStart w:id="1" w:name="_GoBack"/>
      <w:bookmarkEnd w:id="1"/>
    </w:p>
    <w:p>
      <w:pPr>
        <w:pStyle w:val="ConsPlusNormal"/>
        <w:ind w:left="1276" w:hanging="567"/>
        <w:jc w:val="both"/>
        <w:rPr/>
      </w:pPr>
      <w:r>
        <w:rPr>
          <w:rFonts w:cs="Times New Roman" w:ascii="Times New Roman" w:hAnsi="Times New Roman"/>
          <w:b/>
          <w:sz w:val="24"/>
          <w:szCs w:val="24"/>
        </w:rPr>
        <w:t xml:space="preserve">6. Перечень мероприятий по предупреждению коррупции, реализуемых Предприятием </w:t>
      </w:r>
    </w:p>
    <w:p>
      <w:pPr>
        <w:pStyle w:val="ConsPlusNormal"/>
        <w:ind w:firstLine="709"/>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pPr>
      <w:r>
        <w:rPr>
          <w:rFonts w:cs="Times New Roman" w:ascii="Times New Roman" w:hAnsi="Times New Roman"/>
          <w:sz w:val="24"/>
          <w:szCs w:val="24"/>
        </w:rPr>
        <w:t>Перечень всех антикоррупционных мероприятий с указанием сроков их выполнения и должностных лиц, ответственных за их реализацию, определяется в плане мероприятий Предприятия по противодействию коррупции, утверждаемом директором Предприятия.</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ind w:left="1134" w:hanging="425"/>
        <w:jc w:val="both"/>
        <w:rPr>
          <w:sz w:val="24"/>
          <w:szCs w:val="24"/>
        </w:rPr>
      </w:pPr>
      <w:r>
        <w:rPr>
          <w:rFonts w:cs="Times New Roman" w:ascii="Times New Roman" w:hAnsi="Times New Roman"/>
          <w:b/>
          <w:sz w:val="24"/>
          <w:szCs w:val="24"/>
        </w:rPr>
        <w:t>7. Меры по предупреждению коррупции при взаимодействии с контрагентами Предприятия</w:t>
      </w:r>
    </w:p>
    <w:p>
      <w:pPr>
        <w:pStyle w:val="ConsPlusNormal"/>
        <w:ind w:left="1134" w:hanging="425"/>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Работа по предупреждению коррупции при взаимодействии с контрагентами Предприятия проводится на Предприятии по следующим направлениям:</w:t>
      </w:r>
    </w:p>
    <w:p>
      <w:pPr>
        <w:pStyle w:val="ConsPlusNormal"/>
        <w:spacing w:lineRule="auto" w:line="360"/>
        <w:ind w:firstLine="709"/>
        <w:jc w:val="both"/>
        <w:rPr>
          <w:sz w:val="24"/>
          <w:szCs w:val="24"/>
        </w:rPr>
      </w:pPr>
      <w:r>
        <w:rPr>
          <w:rFonts w:cs="Times New Roman" w:ascii="Times New Roman" w:hAnsi="Times New Roman"/>
          <w:sz w:val="24"/>
          <w:szCs w:val="24"/>
        </w:rPr>
        <w:t>а) установление и сохранение деловых (хозяйственных) отношений с теми контрагентами Предприятия, которые ведут деловые (хозяйственные) отношения на добросовестной и честной основе, заботятся о собственной репутации, демонстрируют поддержку высоким этическим стандартам при ведении хозяйственной деятельности, реализуют собственные меры по противодействию коррупции, участвуют в коллективных антикоррупционных инициативах;</w:t>
      </w:r>
    </w:p>
    <w:p>
      <w:pPr>
        <w:pStyle w:val="ConsPlusNormal"/>
        <w:spacing w:lineRule="auto" w:line="360"/>
        <w:ind w:firstLine="709"/>
        <w:jc w:val="both"/>
        <w:rPr>
          <w:sz w:val="24"/>
          <w:szCs w:val="24"/>
        </w:rPr>
      </w:pPr>
      <w:r>
        <w:rPr>
          <w:rFonts w:cs="Times New Roman" w:ascii="Times New Roman" w:hAnsi="Times New Roman"/>
          <w:sz w:val="24"/>
          <w:szCs w:val="24"/>
        </w:rPr>
        <w:t>б) внедрение специальных процедур проверки контрагентов Предприятия в целях снижения риска вовлечения Предприятия в коррупционную деятельность и иные недобросовестные практики в ходе отношений с контрагентами Предприятия (сбор и анализ находящихся в открытом доступе сведений о потенциальных контрагентах Предприятия: их репутации в деловых кругах, длительности деятельности на рынке, участии в коррупционных скандалах и т.п.);</w:t>
      </w:r>
    </w:p>
    <w:p>
      <w:pPr>
        <w:pStyle w:val="ConsPlusNormal"/>
        <w:spacing w:lineRule="auto" w:line="360"/>
        <w:ind w:firstLine="709"/>
        <w:jc w:val="both"/>
        <w:rPr/>
      </w:pPr>
      <w:r>
        <w:rPr>
          <w:rFonts w:cs="Times New Roman" w:ascii="Times New Roman" w:hAnsi="Times New Roman"/>
          <w:sz w:val="24"/>
          <w:szCs w:val="24"/>
        </w:rPr>
        <w:t xml:space="preserve">в) распространение на контрагентов Предприятия применяемых </w:t>
      </w:r>
      <w:r>
        <w:rPr>
          <w:rFonts w:eastAsia="Times New Roman" w:cs="Times New Roman" w:ascii="Times New Roman" w:hAnsi="Times New Roman"/>
          <w:color w:val="auto"/>
          <w:kern w:val="0"/>
          <w:sz w:val="24"/>
          <w:szCs w:val="24"/>
          <w:lang w:val="ru-RU" w:eastAsia="ru-RU" w:bidi="ar-SA"/>
        </w:rPr>
        <w:t>на Предприятии</w:t>
      </w:r>
      <w:r>
        <w:rPr>
          <w:rFonts w:cs="Times New Roman" w:ascii="Times New Roman" w:hAnsi="Times New Roman"/>
          <w:sz w:val="24"/>
          <w:szCs w:val="24"/>
        </w:rPr>
        <w:t xml:space="preserve"> программ, политик, стандартов поведения, процедур и правил, направленных на противодействие коррупции;</w:t>
      </w:r>
    </w:p>
    <w:p>
      <w:pPr>
        <w:pStyle w:val="ConsPlusNormal"/>
        <w:spacing w:lineRule="auto" w:line="360"/>
        <w:ind w:firstLine="709"/>
        <w:jc w:val="both"/>
        <w:rPr>
          <w:sz w:val="24"/>
          <w:szCs w:val="24"/>
        </w:rPr>
      </w:pPr>
      <w:r>
        <w:rPr>
          <w:rFonts w:cs="Times New Roman" w:ascii="Times New Roman" w:hAnsi="Times New Roman"/>
          <w:sz w:val="24"/>
          <w:szCs w:val="24"/>
        </w:rPr>
        <w:t>г) размещение на официальном сайте Предприятия информации о мерах по противодействию коррупции, принимаемых на Предприятии.</w:t>
      </w:r>
    </w:p>
    <w:p>
      <w:pPr>
        <w:pStyle w:val="Normal"/>
        <w:ind w:firstLine="709"/>
        <w:rPr>
          <w:rFonts w:cs="Calibri"/>
          <w:b/>
          <w:b/>
          <w:sz w:val="24"/>
          <w:szCs w:val="24"/>
        </w:rPr>
      </w:pPr>
      <w:r>
        <w:rPr>
          <w:rFonts w:cs="Calibri"/>
          <w:b/>
          <w:sz w:val="24"/>
          <w:szCs w:val="24"/>
        </w:rPr>
      </w:r>
    </w:p>
    <w:p>
      <w:pPr>
        <w:pStyle w:val="ConsPlusNormal"/>
        <w:ind w:firstLine="709"/>
        <w:jc w:val="both"/>
        <w:rPr>
          <w:sz w:val="24"/>
          <w:szCs w:val="24"/>
        </w:rPr>
      </w:pPr>
      <w:r>
        <w:rPr>
          <w:rFonts w:cs="Times New Roman" w:ascii="Times New Roman" w:hAnsi="Times New Roman"/>
          <w:b/>
          <w:sz w:val="24"/>
          <w:szCs w:val="24"/>
        </w:rPr>
        <w:t>8. Антикоррупционное просвещение работников Предприятия</w:t>
      </w:r>
    </w:p>
    <w:p>
      <w:pPr>
        <w:pStyle w:val="ConsPlusNormal"/>
        <w:ind w:firstLine="709"/>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8.1. Антикоррупционное просвещение работников Предприятия осуществляется в целях формирования антикоррупционного мировоззрения, нетерпимости к коррупционному поведению, повышения уровня правосознания и правовой культуры работников Предприятия на плановой основе посредством антикоррупционного образования, и антикоррупционного консультирования.</w:t>
      </w:r>
    </w:p>
    <w:p>
      <w:pPr>
        <w:pStyle w:val="ConsPlusNormal"/>
        <w:spacing w:lineRule="auto" w:line="360"/>
        <w:ind w:firstLine="709"/>
        <w:jc w:val="both"/>
        <w:rPr>
          <w:sz w:val="24"/>
          <w:szCs w:val="24"/>
        </w:rPr>
      </w:pPr>
      <w:r>
        <w:rPr>
          <w:rFonts w:cs="Times New Roman" w:ascii="Times New Roman" w:hAnsi="Times New Roman"/>
          <w:sz w:val="24"/>
          <w:szCs w:val="24"/>
        </w:rPr>
        <w:t>8.2. Антикоррупционное образование работников Предприятия осуществляется за счет Предприятия в форме:</w:t>
      </w:r>
    </w:p>
    <w:p>
      <w:pPr>
        <w:pStyle w:val="ConsPlusNormal"/>
        <w:spacing w:lineRule="auto" w:line="360"/>
        <w:ind w:firstLine="709"/>
        <w:jc w:val="both"/>
        <w:rPr>
          <w:sz w:val="24"/>
          <w:szCs w:val="24"/>
        </w:rPr>
      </w:pPr>
      <w:r>
        <w:rPr>
          <w:rFonts w:cs="Times New Roman" w:ascii="Times New Roman" w:hAnsi="Times New Roman"/>
          <w:sz w:val="24"/>
          <w:szCs w:val="24"/>
        </w:rPr>
        <w:t>обучения должностного лица, ответственного за профилактику коррупционных и иных правонарушений на Предприятии, и должностных лиц Предприятия, ответственных за реализацию антикоррупционных мероприятий, по программам дополнительного профессионального образования;</w:t>
      </w:r>
    </w:p>
    <w:p>
      <w:pPr>
        <w:pStyle w:val="ConsPlusNormal"/>
        <w:spacing w:lineRule="auto" w:line="360"/>
        <w:ind w:firstLine="709"/>
        <w:jc w:val="both"/>
        <w:rPr>
          <w:sz w:val="24"/>
          <w:szCs w:val="24"/>
        </w:rPr>
      </w:pPr>
      <w:r>
        <w:rPr>
          <w:rFonts w:cs="Times New Roman" w:ascii="Times New Roman" w:hAnsi="Times New Roman"/>
          <w:sz w:val="24"/>
          <w:szCs w:val="24"/>
        </w:rPr>
        <w:t>обучающих мероприятий с работниками Предприятия в виде семинаров, тестирования и др.</w:t>
      </w:r>
    </w:p>
    <w:p>
      <w:pPr>
        <w:pStyle w:val="ConsPlusNormal"/>
        <w:spacing w:lineRule="auto" w:line="360"/>
        <w:ind w:firstLine="709"/>
        <w:jc w:val="both"/>
        <w:rPr>
          <w:sz w:val="24"/>
          <w:szCs w:val="24"/>
        </w:rPr>
      </w:pPr>
      <w:r>
        <w:rPr>
          <w:rFonts w:cs="Times New Roman" w:ascii="Times New Roman" w:hAnsi="Times New Roman"/>
          <w:sz w:val="24"/>
          <w:szCs w:val="24"/>
        </w:rPr>
        <w:t>8.3. Антикоррупционное консультирование осуществляется в индивидуальном порядке должностным лицом, ответственным за профилактику коррупционных и иных правонарушений на предприятии. Консультирование по частным вопросам противодействия коррупции, в том числе по вопросам урегулирования конфликта интересов, проводится в конфиденциальном порядке.</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ind w:firstLine="709"/>
        <w:jc w:val="both"/>
        <w:rPr>
          <w:sz w:val="24"/>
          <w:szCs w:val="24"/>
        </w:rPr>
      </w:pPr>
      <w:r>
        <w:rPr>
          <w:rFonts w:cs="Times New Roman" w:ascii="Times New Roman" w:hAnsi="Times New Roman"/>
          <w:b/>
          <w:sz w:val="24"/>
          <w:szCs w:val="24"/>
        </w:rPr>
        <w:t>9. Внутренний контроль и аудит</w:t>
      </w:r>
    </w:p>
    <w:p>
      <w:pPr>
        <w:pStyle w:val="ConsPlusNormal"/>
        <w:ind w:firstLine="709"/>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9.1. Система внутреннего контроля и аудита Предприятия способствует профилактике и выявлению коррупционных правонарушений в деятельности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9.2. Задачами внутреннего контроля и аудита в целях реализации мер предупреждения коррупции являются обеспечение надежности и достоверности бухгалтерской отчетности Предприятия и обеспечение соответствия деятельности Предприятия требованиям нормативных правовых актов и локальных нормативных актов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9.3. Для реализации мер предупреждения коррупции на Предприятии осуществляются следующие мероприятия внутреннего контроля и аудита:</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проверка соблюдения различных организационных процедур и правил деятельности, которые значимы с точки зрения работы по предупреждению коррупции;</w:t>
      </w:r>
    </w:p>
    <w:p>
      <w:pPr>
        <w:pStyle w:val="ConsPlusNormal"/>
        <w:spacing w:lineRule="auto" w:line="360"/>
        <w:ind w:firstLine="709"/>
        <w:jc w:val="both"/>
        <w:rPr/>
      </w:pPr>
      <w:r>
        <w:rPr>
          <w:rFonts w:cs="Times New Roman" w:ascii="Times New Roman" w:hAnsi="Times New Roman"/>
          <w:sz w:val="24"/>
          <w:szCs w:val="24"/>
        </w:rPr>
        <w:t>контроль документирования операций хозяйственной деятельности Предприятия;</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проверка экономической обоснованности осуществляемых операций в сферах коррупционного риска.</w:t>
      </w:r>
    </w:p>
    <w:p>
      <w:pPr>
        <w:pStyle w:val="ConsPlusNormal"/>
        <w:spacing w:lineRule="auto" w:line="360"/>
        <w:ind w:firstLine="709"/>
        <w:jc w:val="both"/>
        <w:rPr>
          <w:sz w:val="24"/>
          <w:szCs w:val="24"/>
        </w:rPr>
      </w:pPr>
      <w:r>
        <w:rPr>
          <w:rFonts w:cs="Times New Roman" w:ascii="Times New Roman" w:hAnsi="Times New Roman"/>
          <w:sz w:val="24"/>
          <w:szCs w:val="24"/>
        </w:rPr>
        <w:t>9.4. Проверка соблюдения организационных процедур и правил деятельности, значимых с точки зрения работы по предупреждению коррупции, охватывает как специальные антикоррупционные правила и процедуры, перечисленные в разделе 6 настоящего Положения, так и иные правила и процедуры, представленные в Кодексе этики и служебного поведения работников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9.5. Контроль документирования операций хозяйственной деятельности Предприятия прежде всего связан с обязанностью ведения Предприятием бухгалтерской отчетности и направлен на предупреждение и выявление соответствующих нарушений: составление неофициальной отчетности, использование поддельных документов, запись несуществующих расходов, отсутствие первичных учетных документов, исправления в документах и отчетности, уничтожение документов и отчетности ранее установленного срока и т.д.</w:t>
      </w:r>
    </w:p>
    <w:p>
      <w:pPr>
        <w:pStyle w:val="ConsPlusNormal"/>
        <w:spacing w:lineRule="auto" w:line="360"/>
        <w:ind w:firstLine="709"/>
        <w:jc w:val="both"/>
        <w:rPr>
          <w:sz w:val="24"/>
          <w:szCs w:val="24"/>
        </w:rPr>
      </w:pPr>
      <w:r>
        <w:rPr>
          <w:rFonts w:cs="Times New Roman" w:ascii="Times New Roman" w:hAnsi="Times New Roman"/>
          <w:sz w:val="24"/>
          <w:szCs w:val="24"/>
        </w:rPr>
        <w:t>9.6. Проверка экономической обоснованности осуществляемых операций в сферах коррупционного риска проводится в отношении обмена деловыми подарками, представительских расходов, вознаграждений с учетом обстоятельств ‒ индикаторов неправомерных действий:</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оплата услуг, характер которых не определен либо вызывает сомнения;</w:t>
      </w:r>
    </w:p>
    <w:p>
      <w:pPr>
        <w:pStyle w:val="ConsPlusNormal"/>
        <w:spacing w:lineRule="auto" w:line="360"/>
        <w:ind w:firstLine="709"/>
        <w:jc w:val="both"/>
        <w:rPr>
          <w:sz w:val="24"/>
          <w:szCs w:val="24"/>
        </w:rPr>
      </w:pPr>
      <w:r>
        <w:rPr>
          <w:rFonts w:cs="Times New Roman" w:ascii="Times New Roman" w:hAnsi="Times New Roman"/>
          <w:sz w:val="24"/>
          <w:szCs w:val="24"/>
        </w:rPr>
        <w:t>предоставление подарков, оплата транспортных, развлекательных услуг, выдача на льготных условиях займов, предоставление иных ценностей или благ работникам Предприятия, работникам аффилированных лиц и контрагентов;</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закупки по ценам, значительно отличающимся от рыночных цен;</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сомнительные платежи наличными денежными средствами.</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ind w:left="1418" w:hanging="709"/>
        <w:jc w:val="both"/>
        <w:rPr>
          <w:sz w:val="24"/>
          <w:szCs w:val="24"/>
        </w:rPr>
      </w:pPr>
      <w:r>
        <w:rPr>
          <w:rFonts w:cs="Times New Roman" w:ascii="Times New Roman" w:hAnsi="Times New Roman"/>
          <w:b/>
          <w:sz w:val="24"/>
          <w:szCs w:val="24"/>
        </w:rPr>
        <w:t>10. Сотрудничество с органами, уполномоченными на осуществление государственного контроля (надзора), и правоохранительными органами в сфере противодействия коррупции</w:t>
      </w:r>
    </w:p>
    <w:p>
      <w:pPr>
        <w:pStyle w:val="ConsPlusNormal"/>
        <w:ind w:firstLine="709"/>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10.1. Предприятие принимает на себя обязательство сообщать в правоохранительные органы обо всех случаях совершения коррупционных правонарушений, о которых Предприятию стало известно.</w:t>
      </w:r>
    </w:p>
    <w:p>
      <w:pPr>
        <w:pStyle w:val="ConsPlusNormal"/>
        <w:spacing w:lineRule="auto" w:line="360"/>
        <w:ind w:firstLine="709"/>
        <w:jc w:val="both"/>
        <w:rPr>
          <w:sz w:val="24"/>
          <w:szCs w:val="24"/>
        </w:rPr>
      </w:pPr>
      <w:r>
        <w:rPr>
          <w:rFonts w:cs="Times New Roman" w:ascii="Times New Roman" w:hAnsi="Times New Roman"/>
          <w:sz w:val="24"/>
          <w:szCs w:val="24"/>
        </w:rPr>
        <w:t>Обязанность по сообщению в правоохранительные органы о случаях совершения коррупционных правонарушений, о которых стало известно Предприятию, закрепляется за должностным лицом Предприятия, ответственным за профилактику коррупционных и иных правонарушений на Предприятии.</w:t>
      </w:r>
    </w:p>
    <w:p>
      <w:pPr>
        <w:pStyle w:val="ConsPlusNormal"/>
        <w:spacing w:lineRule="auto" w:line="360"/>
        <w:ind w:firstLine="709"/>
        <w:jc w:val="both"/>
        <w:rPr>
          <w:sz w:val="24"/>
          <w:szCs w:val="24"/>
        </w:rPr>
      </w:pPr>
      <w:r>
        <w:rPr>
          <w:rFonts w:cs="Times New Roman" w:ascii="Times New Roman" w:hAnsi="Times New Roman"/>
          <w:sz w:val="24"/>
          <w:szCs w:val="24"/>
        </w:rPr>
        <w:t>10.2. Предприятие принимает на себя обязательство воздерживаться от каких-либо санкций в отношении работников Предприятия, сообщивших в органы, уполномоченные на осуществление государственного контроля (надзора) и правоохранительные органы, о ставшей им известной в ходе выполнения трудовых (должностных) обязанностей информации о подготовке к совершению или совершении коррупционного правонарушения.</w:t>
      </w:r>
    </w:p>
    <w:p>
      <w:pPr>
        <w:pStyle w:val="ConsPlusNormal"/>
        <w:spacing w:lineRule="auto" w:line="360"/>
        <w:ind w:firstLine="709"/>
        <w:jc w:val="both"/>
        <w:rPr>
          <w:sz w:val="24"/>
          <w:szCs w:val="24"/>
        </w:rPr>
      </w:pPr>
      <w:r>
        <w:rPr>
          <w:rFonts w:cs="Times New Roman" w:ascii="Times New Roman" w:hAnsi="Times New Roman"/>
          <w:sz w:val="24"/>
          <w:szCs w:val="24"/>
        </w:rPr>
        <w:t>10.3. Сотрудничество с органами, уполномоченными на осуществление государственного контроля (надзора), и правоохранительными органами осуществляется в форме:</w:t>
      </w:r>
    </w:p>
    <w:p>
      <w:pPr>
        <w:pStyle w:val="ConsPlusNormal"/>
        <w:spacing w:lineRule="auto" w:line="360"/>
        <w:ind w:firstLine="709"/>
        <w:jc w:val="both"/>
        <w:rPr>
          <w:sz w:val="24"/>
          <w:szCs w:val="24"/>
        </w:rPr>
      </w:pPr>
      <w:r>
        <w:rPr>
          <w:rFonts w:cs="Times New Roman" w:ascii="Times New Roman" w:hAnsi="Times New Roman"/>
          <w:sz w:val="24"/>
          <w:szCs w:val="24"/>
        </w:rPr>
        <w:t>оказания содействия уполномоченным представителям органов государственного контроля (надзора) и правоохранительных органов при проведении ими контрольно-надзорных мероприятий на Предприятии по вопросам противодействия коррупции;</w:t>
      </w:r>
    </w:p>
    <w:p>
      <w:pPr>
        <w:pStyle w:val="ConsPlusNormal"/>
        <w:spacing w:lineRule="auto" w:line="360"/>
        <w:ind w:firstLine="709"/>
        <w:jc w:val="both"/>
        <w:rPr>
          <w:rFonts w:ascii="Times New Roman" w:hAnsi="Times New Roman" w:cs="Times New Roman"/>
          <w:sz w:val="28"/>
          <w:szCs w:val="28"/>
        </w:rPr>
      </w:pPr>
      <w:r>
        <w:rPr>
          <w:rFonts w:cs="Times New Roman" w:ascii="Times New Roman" w:hAnsi="Times New Roman"/>
          <w:sz w:val="24"/>
          <w:szCs w:val="24"/>
        </w:rPr>
        <w:t>оказания содействия уполномоченным представителям правоохранительных органов при проведении мероприятий по пресечению или расследованию коррупционных правонарушений, включая оперативно-розыскные мероприятия.</w:t>
      </w:r>
    </w:p>
    <w:p>
      <w:pPr>
        <w:pStyle w:val="ConsPlusNormal"/>
        <w:spacing w:lineRule="auto" w:line="360"/>
        <w:ind w:firstLine="709"/>
        <w:jc w:val="both"/>
        <w:rPr>
          <w:sz w:val="24"/>
          <w:szCs w:val="24"/>
        </w:rPr>
      </w:pPr>
      <w:r>
        <w:rPr>
          <w:rFonts w:cs="Times New Roman" w:ascii="Times New Roman" w:hAnsi="Times New Roman"/>
          <w:sz w:val="24"/>
          <w:szCs w:val="24"/>
        </w:rPr>
        <w:t>10.4. Директор Предприятия и работники Предприятия оказывают поддержку правоохранительным органам в выявлении и расследовании фактов коррупции, предпринимают необходимые меры по сохранению и передаче в правоохранительные органы документов и информации, содержащих данные о коррупционных правонарушениях.</w:t>
      </w:r>
    </w:p>
    <w:p>
      <w:pPr>
        <w:pStyle w:val="ConsPlusNormal"/>
        <w:spacing w:lineRule="auto" w:line="360"/>
        <w:ind w:firstLine="709"/>
        <w:jc w:val="both"/>
        <w:rPr>
          <w:sz w:val="24"/>
          <w:szCs w:val="24"/>
        </w:rPr>
      </w:pPr>
      <w:r>
        <w:rPr>
          <w:rFonts w:cs="Times New Roman" w:ascii="Times New Roman" w:hAnsi="Times New Roman"/>
          <w:sz w:val="24"/>
          <w:szCs w:val="24"/>
        </w:rPr>
        <w:t>10.5. Директор предприятия и работники Предприятия не должны допускать вмешательства в деятельность должностных лиц органов, уполномоченных на осуществление государственного контроля (надзора), и правоохранительных органов.</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ind w:left="1276" w:hanging="567"/>
        <w:jc w:val="both"/>
        <w:rPr>
          <w:sz w:val="24"/>
          <w:szCs w:val="24"/>
        </w:rPr>
      </w:pPr>
      <w:r>
        <w:rPr>
          <w:rFonts w:cs="Times New Roman" w:ascii="Times New Roman" w:hAnsi="Times New Roman"/>
          <w:b/>
          <w:sz w:val="24"/>
          <w:szCs w:val="24"/>
        </w:rPr>
        <w:t>11. Ответственность за несоблюдение требований Положения и нарушение антикоррупционного законодательства</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11.1. Все работники Предприятия должны руководствоваться настоящим Положением и неукоснительно соблюдать закрепленные в нем принципы и требования.</w:t>
      </w:r>
    </w:p>
    <w:p>
      <w:pPr>
        <w:pStyle w:val="ConsPlusNormal"/>
        <w:spacing w:lineRule="auto" w:line="360"/>
        <w:ind w:firstLine="709"/>
        <w:jc w:val="both"/>
        <w:rPr>
          <w:sz w:val="24"/>
          <w:szCs w:val="24"/>
        </w:rPr>
      </w:pPr>
      <w:r>
        <w:rPr>
          <w:rFonts w:cs="Times New Roman" w:ascii="Times New Roman" w:hAnsi="Times New Roman"/>
          <w:sz w:val="24"/>
          <w:szCs w:val="24"/>
        </w:rPr>
        <w:t>11.2. Лица, виновные в нарушении требований антикоррупционного законодательства, несут ответственность в порядке и по основаниям, предусмотренным законодательством Российской Федерации, за исключением случаев, установленных федеральными законами.</w:t>
      </w:r>
    </w:p>
    <w:p>
      <w:pPr>
        <w:pStyle w:val="ConsPlusNormal"/>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ind w:left="1134" w:hanging="425"/>
        <w:jc w:val="both"/>
        <w:rPr>
          <w:sz w:val="24"/>
          <w:szCs w:val="24"/>
        </w:rPr>
      </w:pPr>
      <w:r>
        <w:rPr>
          <w:rFonts w:cs="Times New Roman" w:ascii="Times New Roman" w:hAnsi="Times New Roman"/>
          <w:b/>
          <w:sz w:val="24"/>
          <w:szCs w:val="24"/>
        </w:rPr>
        <w:t>12. Заключительные положения</w:t>
      </w:r>
    </w:p>
    <w:p>
      <w:pPr>
        <w:pStyle w:val="ConsPlusNormal"/>
        <w:ind w:left="1134" w:hanging="425"/>
        <w:jc w:val="both"/>
        <w:rPr>
          <w:rFonts w:ascii="Times New Roman" w:hAnsi="Times New Roman" w:cs="Times New Roman"/>
          <w:b/>
          <w:b/>
          <w:sz w:val="24"/>
          <w:szCs w:val="24"/>
        </w:rPr>
      </w:pPr>
      <w:r>
        <w:rPr>
          <w:rFonts w:cs="Times New Roman" w:ascii="Times New Roman" w:hAnsi="Times New Roman"/>
          <w:b/>
          <w:sz w:val="24"/>
          <w:szCs w:val="24"/>
        </w:rPr>
      </w:r>
    </w:p>
    <w:p>
      <w:pPr>
        <w:pStyle w:val="ConsPlusNormal"/>
        <w:spacing w:lineRule="auto" w:line="360"/>
        <w:ind w:firstLine="709"/>
        <w:jc w:val="both"/>
        <w:rPr>
          <w:sz w:val="24"/>
          <w:szCs w:val="24"/>
        </w:rPr>
      </w:pPr>
      <w:r>
        <w:rPr>
          <w:rFonts w:cs="Times New Roman" w:ascii="Times New Roman" w:hAnsi="Times New Roman"/>
          <w:sz w:val="24"/>
          <w:szCs w:val="24"/>
        </w:rPr>
        <w:t>12.1. Предприятие осуществляет регулярный мониторинг эффективности реализации антикоррупционной политики Предприятия.</w:t>
      </w:r>
    </w:p>
    <w:p>
      <w:pPr>
        <w:pStyle w:val="ConsPlusNormal"/>
        <w:spacing w:lineRule="auto" w:line="360"/>
        <w:ind w:firstLine="709"/>
        <w:jc w:val="both"/>
        <w:rPr>
          <w:sz w:val="24"/>
          <w:szCs w:val="24"/>
        </w:rPr>
      </w:pPr>
      <w:r>
        <w:rPr>
          <w:rFonts w:cs="Times New Roman" w:ascii="Times New Roman" w:hAnsi="Times New Roman"/>
          <w:sz w:val="24"/>
          <w:szCs w:val="24"/>
        </w:rPr>
        <w:t>12.2. Должностное лицо Предприятия, ответственное за профилактику коррупционных и иных правонарушений на предприятии, готовит отчет о реализации плана мероприятий Предприятия по противодействию коррупции не реже 1 раза в год, представляет его директору Предприятия для утверждения. На основании указанного отчета в настоящее Положение и план мероприятий Предприятия по противодействию коррупции могут быть внесены изменения.</w:t>
      </w:r>
    </w:p>
    <w:p>
      <w:pPr>
        <w:pStyle w:val="ConsPlusNormal"/>
        <w:spacing w:lineRule="auto" w:line="360"/>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spacing w:lineRule="auto" w:line="360"/>
        <w:ind w:firstLine="709"/>
        <w:jc w:val="both"/>
        <w:rPr>
          <w:rFonts w:ascii="Times New Roman" w:hAnsi="Times New Roman" w:cs="Times New Roman"/>
          <w:sz w:val="24"/>
          <w:szCs w:val="24"/>
        </w:rPr>
      </w:pPr>
      <w:r>
        <w:rPr>
          <w:rFonts w:cs="Times New Roman" w:ascii="Times New Roman" w:hAnsi="Times New Roman"/>
          <w:sz w:val="24"/>
          <w:szCs w:val="24"/>
        </w:rPr>
      </w:r>
    </w:p>
    <w:p>
      <w:pPr>
        <w:pStyle w:val="ConsPlusNormal"/>
        <w:spacing w:lineRule="auto" w:line="360" w:before="0" w:after="720"/>
        <w:ind w:firstLine="709"/>
        <w:jc w:val="both"/>
        <w:rPr/>
      </w:pPr>
      <w:r>
        <w:rPr/>
        <mc:AlternateContent>
          <mc:Choice Requires="wps">
            <w:drawing>
              <wp:anchor behindDoc="0" distT="0" distB="0" distL="0" distR="0" simplePos="0" locked="0" layoutInCell="1" allowOverlap="1" relativeHeight="2">
                <wp:simplePos x="0" y="0"/>
                <wp:positionH relativeFrom="column">
                  <wp:posOffset>2468880</wp:posOffset>
                </wp:positionH>
                <wp:positionV relativeFrom="paragraph">
                  <wp:posOffset>-1270</wp:posOffset>
                </wp:positionV>
                <wp:extent cx="941070" cy="3810"/>
                <wp:effectExtent l="0" t="0" r="0" b="0"/>
                <wp:wrapNone/>
                <wp:docPr id="1" name="Изображение1"/>
                <a:graphic xmlns:a="http://schemas.openxmlformats.org/drawingml/2006/main">
                  <a:graphicData uri="http://schemas.microsoft.com/office/word/2010/wordprocessingShape">
                    <wps:wsp>
                      <wps:cNvSpPr/>
                      <wps:spPr>
                        <a:xfrm>
                          <a:off x="0" y="0"/>
                          <a:ext cx="940320" cy="3240"/>
                        </a:xfrm>
                        <a:custGeom>
                          <a:avLst/>
                          <a:gdLst/>
                          <a:ahLst/>
                          <a:rect l="l" t="t" r="r" b="b"/>
                          <a:pathLst>
                            <a:path w="21600" h="21600">
                              <a:moveTo>
                                <a:pt x="0" y="0"/>
                              </a:moveTo>
                              <a:lnTo>
                                <a:pt x="21600" y="21600"/>
                              </a:lnTo>
                            </a:path>
                          </a:pathLst>
                        </a:custGeom>
                        <a:noFill/>
                        <a:ln>
                          <a:solidFill>
                            <a:srgbClr val="000000"/>
                          </a:solidFill>
                        </a:ln>
                      </wps:spPr>
                      <wps:style>
                        <a:lnRef idx="0"/>
                        <a:fillRef idx="0"/>
                        <a:effectRef idx="0"/>
                        <a:fontRef idx="minor"/>
                      </wps:style>
                      <wps:bodyPr/>
                    </wps:wsp>
                  </a:graphicData>
                </a:graphic>
              </wp:anchor>
            </w:drawing>
          </mc:Choice>
          <mc:Fallback>
            <w:pict/>
          </mc:Fallback>
        </mc:AlternateContent>
      </w:r>
    </w:p>
    <w:sectPr>
      <w:headerReference w:type="default" r:id="rId2"/>
      <w:footerReference w:type="default" r:id="rId3"/>
      <w:type w:val="nextPage"/>
      <w:pgSz w:w="11906" w:h="16838"/>
      <w:pgMar w:left="1701" w:right="851" w:header="709" w:top="1418" w:footer="57"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Arial">
    <w:charset w:val="cc"/>
    <w:family w:val="roman"/>
    <w:pitch w:val="variable"/>
  </w:font>
  <w:font w:name="Courier New">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both"/>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Top of Page)"/>
        <w:docPartUnique w:val="true"/>
      </w:docPartObj>
      <w:id w:val="1645538285"/>
    </w:sdtPr>
    <w:sdtContent>
      <w:p>
        <w:pPr>
          <w:pStyle w:val="Style29"/>
          <w:jc w:val="center"/>
          <w:rPr/>
        </w:pPr>
        <w:r>
          <w:rPr>
            <w:sz w:val="28"/>
            <w:szCs w:val="28"/>
          </w:rPr>
          <w:fldChar w:fldCharType="begin"/>
        </w:r>
        <w:r>
          <w:rPr>
            <w:sz w:val="28"/>
            <w:szCs w:val="28"/>
          </w:rPr>
          <w:instrText> PAGE </w:instrText>
        </w:r>
        <w:r>
          <w:rPr>
            <w:sz w:val="28"/>
            <w:szCs w:val="28"/>
          </w:rPr>
          <w:fldChar w:fldCharType="separate"/>
        </w:r>
        <w:r>
          <w:rPr>
            <w:sz w:val="28"/>
            <w:szCs w:val="28"/>
          </w:rPr>
          <w:t>11</w:t>
        </w:r>
        <w:r>
          <w:rPr>
            <w:sz w:val="28"/>
            <w:szCs w:val="28"/>
          </w:rPr>
          <w:fldChar w:fldCharType="end"/>
        </w:r>
      </w:p>
    </w:sdtContent>
  </w:sdt>
  <w:p>
    <w:pPr>
      <w:pStyle w:val="Style29"/>
      <w:rPr/>
    </w:pPr>
    <w:r>
      <w:rPr/>
    </w:r>
  </w:p>
</w:hdr>
</file>

<file path=word/settings.xml><?xml version="1.0" encoding="utf-8"?>
<w:settings xmlns:w="http://schemas.openxmlformats.org/wordprocessingml/2006/main">
  <w:zoom w:percent="123"/>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uiPriority="10" w:semiHidden="0" w:unhideWhenUsed="0" w:qFormat="1"/>
    <w:lsdException w:name="Default Paragraph Font" w:uiPriority="1"/>
    <w:lsdException w:name="Body Text Inden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b248d"/>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1">
    <w:name w:val="Heading 1"/>
    <w:basedOn w:val="Normal"/>
    <w:next w:val="Normal"/>
    <w:link w:val="10"/>
    <w:qFormat/>
    <w:rsid w:val="00101b00"/>
    <w:pPr>
      <w:keepNext w:val="true"/>
      <w:spacing w:lineRule="exact" w:line="260"/>
      <w:ind w:right="284" w:hanging="0"/>
      <w:jc w:val="center"/>
      <w:outlineLvl w:val="0"/>
    </w:pPr>
    <w:rPr>
      <w:b/>
      <w:sz w:val="22"/>
      <w:szCs w:val="20"/>
    </w:rPr>
  </w:style>
  <w:style w:type="character" w:styleId="DefaultParagraphFont" w:default="1">
    <w:name w:val="Default Paragraph Font"/>
    <w:uiPriority w:val="1"/>
    <w:semiHidden/>
    <w:unhideWhenUsed/>
    <w:qFormat/>
    <w:rPr/>
  </w:style>
  <w:style w:type="character" w:styleId="Style13" w:customStyle="1">
    <w:name w:val="Текст сноски Знак"/>
    <w:basedOn w:val="DefaultParagraphFont"/>
    <w:link w:val="a3"/>
    <w:uiPriority w:val="99"/>
    <w:semiHidden/>
    <w:qFormat/>
    <w:rsid w:val="00072c5f"/>
    <w:rPr>
      <w:rFonts w:ascii="Times New Roman" w:hAnsi="Times New Roman" w:eastAsia="Times New Roman" w:cs="Times New Roman"/>
      <w:sz w:val="20"/>
      <w:szCs w:val="20"/>
      <w:lang w:eastAsia="ru-RU"/>
    </w:rPr>
  </w:style>
  <w:style w:type="character" w:styleId="Style14">
    <w:name w:val="Привязка сноски"/>
    <w:rPr>
      <w:vertAlign w:val="superscript"/>
    </w:rPr>
  </w:style>
  <w:style w:type="character" w:styleId="FootnoteCharacters">
    <w:name w:val="Footnote Characters"/>
    <w:basedOn w:val="DefaultParagraphFont"/>
    <w:uiPriority w:val="99"/>
    <w:semiHidden/>
    <w:unhideWhenUsed/>
    <w:qFormat/>
    <w:rsid w:val="00072c5f"/>
    <w:rPr>
      <w:vertAlign w:val="superscript"/>
    </w:rPr>
  </w:style>
  <w:style w:type="character" w:styleId="Style15" w:customStyle="1">
    <w:name w:val="Текст выноски Знак"/>
    <w:basedOn w:val="DefaultParagraphFont"/>
    <w:link w:val="a6"/>
    <w:uiPriority w:val="99"/>
    <w:semiHidden/>
    <w:qFormat/>
    <w:rsid w:val="009f0287"/>
    <w:rPr>
      <w:rFonts w:ascii="Tahoma" w:hAnsi="Tahoma" w:eastAsia="Times New Roman" w:cs="Tahoma"/>
      <w:sz w:val="16"/>
      <w:szCs w:val="16"/>
      <w:lang w:eastAsia="ru-RU"/>
    </w:rPr>
  </w:style>
  <w:style w:type="character" w:styleId="Style16" w:customStyle="1">
    <w:name w:val="Верхний колонтитул Знак"/>
    <w:basedOn w:val="DefaultParagraphFont"/>
    <w:link w:val="a8"/>
    <w:uiPriority w:val="99"/>
    <w:qFormat/>
    <w:rsid w:val="00c62abd"/>
    <w:rPr>
      <w:rFonts w:ascii="Times New Roman" w:hAnsi="Times New Roman" w:eastAsia="Times New Roman" w:cs="Times New Roman"/>
      <w:sz w:val="24"/>
      <w:szCs w:val="24"/>
      <w:lang w:eastAsia="ru-RU"/>
    </w:rPr>
  </w:style>
  <w:style w:type="character" w:styleId="Style17" w:customStyle="1">
    <w:name w:val="Нижний колонтитул Знак"/>
    <w:basedOn w:val="DefaultParagraphFont"/>
    <w:link w:val="aa"/>
    <w:uiPriority w:val="99"/>
    <w:qFormat/>
    <w:rsid w:val="00c62abd"/>
    <w:rPr>
      <w:rFonts w:ascii="Times New Roman" w:hAnsi="Times New Roman" w:eastAsia="Times New Roman" w:cs="Times New Roman"/>
      <w:sz w:val="24"/>
      <w:szCs w:val="24"/>
      <w:lang w:eastAsia="ru-RU"/>
    </w:rPr>
  </w:style>
  <w:style w:type="character" w:styleId="Style18" w:customStyle="1">
    <w:name w:val="Основной текст с отступом Знак"/>
    <w:basedOn w:val="DefaultParagraphFont"/>
    <w:link w:val="ae"/>
    <w:qFormat/>
    <w:rsid w:val="00ca7044"/>
    <w:rPr>
      <w:rFonts w:ascii="Times New Roman" w:hAnsi="Times New Roman" w:eastAsia="Times New Roman" w:cs="Times New Roman"/>
      <w:sz w:val="28"/>
      <w:szCs w:val="20"/>
      <w:lang w:val="en-US" w:eastAsia="ru-RU"/>
    </w:rPr>
  </w:style>
  <w:style w:type="character" w:styleId="11" w:customStyle="1">
    <w:name w:val="Основной шрифт абзаца1"/>
    <w:qFormat/>
    <w:rsid w:val="00ae04ac"/>
    <w:rPr/>
  </w:style>
  <w:style w:type="character" w:styleId="12" w:customStyle="1">
    <w:name w:val="Заголовок 1 Знак"/>
    <w:basedOn w:val="DefaultParagraphFont"/>
    <w:link w:val="1"/>
    <w:qFormat/>
    <w:rsid w:val="00101b00"/>
    <w:rPr>
      <w:rFonts w:ascii="Times New Roman" w:hAnsi="Times New Roman" w:eastAsia="Times New Roman" w:cs="Times New Roman"/>
      <w:b/>
      <w:szCs w:val="20"/>
      <w:lang w:eastAsia="ru-RU"/>
    </w:rPr>
  </w:style>
  <w:style w:type="character" w:styleId="Style19" w:customStyle="1">
    <w:name w:val="Текст концевой сноски Знак"/>
    <w:basedOn w:val="DefaultParagraphFont"/>
    <w:link w:val="af2"/>
    <w:semiHidden/>
    <w:qFormat/>
    <w:rsid w:val="000573a3"/>
    <w:rPr>
      <w:rFonts w:ascii="Times New Roman" w:hAnsi="Times New Roman" w:eastAsia="Times New Roman" w:cs="Times New Roman"/>
      <w:sz w:val="20"/>
      <w:szCs w:val="20"/>
      <w:lang w:eastAsia="ru-RU"/>
    </w:rPr>
  </w:style>
  <w:style w:type="character" w:styleId="Style20">
    <w:name w:val="Привязка концевой сноски"/>
    <w:rPr>
      <w:vertAlign w:val="superscript"/>
    </w:rPr>
  </w:style>
  <w:style w:type="character" w:styleId="EndnoteCharacters">
    <w:name w:val="Endnote Characters"/>
    <w:basedOn w:val="DefaultParagraphFont"/>
    <w:semiHidden/>
    <w:unhideWhenUsed/>
    <w:qFormat/>
    <w:rsid w:val="000573a3"/>
    <w:rPr>
      <w:vertAlign w:val="superscript"/>
    </w:rPr>
  </w:style>
  <w:style w:type="character" w:styleId="Style21">
    <w:name w:val="Интернет-ссылка"/>
    <w:basedOn w:val="DefaultParagraphFont"/>
    <w:uiPriority w:val="99"/>
    <w:semiHidden/>
    <w:unhideWhenUsed/>
    <w:rsid w:val="007938a8"/>
    <w:rPr>
      <w:color w:val="0000FF"/>
      <w:u w:val="single"/>
    </w:rPr>
  </w:style>
  <w:style w:type="paragraph" w:styleId="Style22">
    <w:name w:val="Заголовок"/>
    <w:basedOn w:val="Normal"/>
    <w:next w:val="Style23"/>
    <w:qFormat/>
    <w:pPr>
      <w:keepNext w:val="true"/>
      <w:spacing w:before="240" w:after="120"/>
    </w:pPr>
    <w:rPr>
      <w:rFonts w:ascii="Liberation Sans" w:hAnsi="Liberation Sans" w:eastAsia="Microsoft YaHei" w:cs="Arial"/>
      <w:sz w:val="28"/>
      <w:szCs w:val="28"/>
    </w:rPr>
  </w:style>
  <w:style w:type="paragraph" w:styleId="Style23">
    <w:name w:val="Body Text"/>
    <w:basedOn w:val="Normal"/>
    <w:pPr>
      <w:spacing w:lineRule="auto" w:line="276" w:before="0" w:after="140"/>
    </w:pPr>
    <w:rPr/>
  </w:style>
  <w:style w:type="paragraph" w:styleId="Style24">
    <w:name w:val="List"/>
    <w:basedOn w:val="Style23"/>
    <w:pPr/>
    <w:rPr>
      <w:rFonts w:cs="Arial"/>
    </w:rPr>
  </w:style>
  <w:style w:type="paragraph" w:styleId="Style25">
    <w:name w:val="Caption"/>
    <w:basedOn w:val="Normal"/>
    <w:qFormat/>
    <w:pPr>
      <w:suppressLineNumbers/>
      <w:spacing w:before="120" w:after="120"/>
    </w:pPr>
    <w:rPr>
      <w:rFonts w:cs="Arial"/>
      <w:i/>
      <w:iCs/>
      <w:sz w:val="24"/>
      <w:szCs w:val="24"/>
    </w:rPr>
  </w:style>
  <w:style w:type="paragraph" w:styleId="Style26">
    <w:name w:val="Указатель"/>
    <w:basedOn w:val="Normal"/>
    <w:qFormat/>
    <w:pPr>
      <w:suppressLineNumbers/>
    </w:pPr>
    <w:rPr>
      <w:rFonts w:cs="Arial"/>
    </w:rPr>
  </w:style>
  <w:style w:type="paragraph" w:styleId="Style27">
    <w:name w:val="Footnote Text"/>
    <w:basedOn w:val="Normal"/>
    <w:link w:val="a4"/>
    <w:uiPriority w:val="99"/>
    <w:semiHidden/>
    <w:unhideWhenUsed/>
    <w:rsid w:val="00072c5f"/>
    <w:pPr/>
    <w:rPr>
      <w:sz w:val="20"/>
      <w:szCs w:val="20"/>
    </w:rPr>
  </w:style>
  <w:style w:type="paragraph" w:styleId="BalloonText">
    <w:name w:val="Balloon Text"/>
    <w:basedOn w:val="Normal"/>
    <w:link w:val="a7"/>
    <w:uiPriority w:val="99"/>
    <w:semiHidden/>
    <w:unhideWhenUsed/>
    <w:qFormat/>
    <w:rsid w:val="009f0287"/>
    <w:pPr/>
    <w:rPr>
      <w:rFonts w:ascii="Tahoma" w:hAnsi="Tahoma" w:cs="Tahoma"/>
      <w:sz w:val="16"/>
      <w:szCs w:val="16"/>
    </w:rPr>
  </w:style>
  <w:style w:type="paragraph" w:styleId="Style28">
    <w:name w:val="Верхний и нижний колонтитулы"/>
    <w:basedOn w:val="Normal"/>
    <w:qFormat/>
    <w:pPr/>
    <w:rPr/>
  </w:style>
  <w:style w:type="paragraph" w:styleId="Style29">
    <w:name w:val="Header"/>
    <w:basedOn w:val="Normal"/>
    <w:link w:val="a9"/>
    <w:uiPriority w:val="99"/>
    <w:unhideWhenUsed/>
    <w:rsid w:val="00c62abd"/>
    <w:pPr>
      <w:tabs>
        <w:tab w:val="clear" w:pos="708"/>
        <w:tab w:val="center" w:pos="4677" w:leader="none"/>
        <w:tab w:val="right" w:pos="9355" w:leader="none"/>
      </w:tabs>
    </w:pPr>
    <w:rPr/>
  </w:style>
  <w:style w:type="paragraph" w:styleId="Style30">
    <w:name w:val="Footer"/>
    <w:basedOn w:val="Normal"/>
    <w:link w:val="ab"/>
    <w:uiPriority w:val="99"/>
    <w:unhideWhenUsed/>
    <w:rsid w:val="00c62abd"/>
    <w:pPr>
      <w:tabs>
        <w:tab w:val="clear" w:pos="708"/>
        <w:tab w:val="center" w:pos="4677" w:leader="none"/>
        <w:tab w:val="right" w:pos="9355" w:leader="none"/>
      </w:tabs>
    </w:pPr>
    <w:rPr/>
  </w:style>
  <w:style w:type="paragraph" w:styleId="NoSpacing">
    <w:name w:val="No Spacing"/>
    <w:uiPriority w:val="99"/>
    <w:qFormat/>
    <w:rsid w:val="00f82c13"/>
    <w:pPr>
      <w:widowControl/>
      <w:bidi w:val="0"/>
      <w:spacing w:lineRule="auto" w:line="240" w:before="0" w:after="0"/>
      <w:jc w:val="left"/>
    </w:pPr>
    <w:rPr>
      <w:rFonts w:ascii="Times New Roman" w:hAnsi="Times New Roman" w:eastAsia="Times New Roman" w:cs="Times New Roman"/>
      <w:color w:val="auto"/>
      <w:kern w:val="0"/>
      <w:sz w:val="24"/>
      <w:szCs w:val="24"/>
      <w:lang w:val="ru-RU" w:eastAsia="ru-RU" w:bidi="ar-SA"/>
    </w:rPr>
  </w:style>
  <w:style w:type="paragraph" w:styleId="Style31" w:customStyle="1">
    <w:name w:val="Знак Знак Знак Знак Знак Знак Знак"/>
    <w:basedOn w:val="Normal"/>
    <w:qFormat/>
    <w:rsid w:val="006a11fd"/>
    <w:pPr>
      <w:widowControl w:val="false"/>
      <w:spacing w:lineRule="exact" w:line="240" w:before="0" w:after="160"/>
      <w:jc w:val="right"/>
    </w:pPr>
    <w:rPr>
      <w:sz w:val="20"/>
      <w:szCs w:val="20"/>
      <w:lang w:val="en-GB" w:eastAsia="en-US"/>
    </w:rPr>
  </w:style>
  <w:style w:type="paragraph" w:styleId="Style32">
    <w:name w:val="Body Text Indent"/>
    <w:basedOn w:val="Normal"/>
    <w:link w:val="af"/>
    <w:rsid w:val="00ca7044"/>
    <w:pPr>
      <w:ind w:firstLine="720"/>
    </w:pPr>
    <w:rPr>
      <w:sz w:val="28"/>
      <w:szCs w:val="20"/>
      <w:lang w:val="en-US"/>
    </w:rPr>
  </w:style>
  <w:style w:type="paragraph" w:styleId="ListParagraph">
    <w:name w:val="List Paragraph"/>
    <w:basedOn w:val="Normal"/>
    <w:uiPriority w:val="34"/>
    <w:qFormat/>
    <w:rsid w:val="00b65dc5"/>
    <w:pPr>
      <w:spacing w:before="0" w:after="0"/>
      <w:ind w:left="720" w:hanging="0"/>
      <w:contextualSpacing/>
    </w:pPr>
    <w:rPr/>
  </w:style>
  <w:style w:type="paragraph" w:styleId="ConsPlusNormal" w:customStyle="1">
    <w:name w:val="ConsPlusNormal"/>
    <w:qFormat/>
    <w:rsid w:val="00b65dc5"/>
    <w:pPr>
      <w:widowControl w:val="false"/>
      <w:bidi w:val="0"/>
      <w:spacing w:lineRule="auto" w:line="240" w:before="0" w:after="0"/>
      <w:jc w:val="left"/>
    </w:pPr>
    <w:rPr>
      <w:rFonts w:ascii="Calibri" w:hAnsi="Calibri" w:eastAsia="Times New Roman" w:cs="Calibri" w:asciiTheme="minorHAnsi" w:hAnsiTheme="minorHAnsi"/>
      <w:color w:val="auto"/>
      <w:kern w:val="0"/>
      <w:sz w:val="24"/>
      <w:szCs w:val="20"/>
      <w:lang w:val="ru-RU" w:eastAsia="ru-RU" w:bidi="ar-SA"/>
    </w:rPr>
  </w:style>
  <w:style w:type="paragraph" w:styleId="NormalWeb">
    <w:name w:val="Normal (Web)"/>
    <w:basedOn w:val="Normal"/>
    <w:uiPriority w:val="99"/>
    <w:semiHidden/>
    <w:unhideWhenUsed/>
    <w:qFormat/>
    <w:rsid w:val="00c53e89"/>
    <w:pPr>
      <w:spacing w:beforeAutospacing="1" w:afterAutospacing="1"/>
    </w:pPr>
    <w:rPr/>
  </w:style>
  <w:style w:type="paragraph" w:styleId="Standard" w:customStyle="1">
    <w:name w:val="Standard"/>
    <w:qFormat/>
    <w:rsid w:val="00b36a9d"/>
    <w:pPr>
      <w:widowControl w:val="false"/>
      <w:suppressAutoHyphens w:val="true"/>
      <w:bidi w:val="0"/>
      <w:spacing w:lineRule="auto" w:line="240" w:before="0" w:after="0"/>
      <w:jc w:val="left"/>
      <w:textAlignment w:val="baseline"/>
    </w:pPr>
    <w:rPr>
      <w:rFonts w:ascii="Arial" w:hAnsi="Arial" w:eastAsia="Times New Roman" w:cs="Arial"/>
      <w:color w:val="auto"/>
      <w:kern w:val="0"/>
      <w:sz w:val="20"/>
      <w:szCs w:val="20"/>
      <w:lang w:val="ru-RU" w:eastAsia="zh-CN" w:bidi="ar-SA"/>
    </w:rPr>
  </w:style>
  <w:style w:type="paragraph" w:styleId="Style33">
    <w:name w:val="Endnote Text"/>
    <w:basedOn w:val="Normal"/>
    <w:link w:val="af3"/>
    <w:semiHidden/>
    <w:unhideWhenUsed/>
    <w:rsid w:val="000573a3"/>
    <w:pPr/>
    <w:rPr>
      <w:sz w:val="20"/>
      <w:szCs w:val="20"/>
    </w:rPr>
  </w:style>
  <w:style w:type="paragraph" w:styleId="ConsPlusNonformat" w:customStyle="1">
    <w:name w:val="ConsPlusNonformat"/>
    <w:qFormat/>
    <w:rsid w:val="00a078d1"/>
    <w:pPr>
      <w:widowControl w:val="fals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6">
    <w:name w:val="Table Grid"/>
    <w:basedOn w:val="a1"/>
    <w:uiPriority w:val="39"/>
    <w:rsid w:val="002948f1"/>
    <w:pPr>
      <w:spacing w:after="0" w:line="240" w:lineRule="auto"/>
    </w:pPr>
    <w:rPr>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
    <w:name w:val="Сетка таблицы9"/>
    <w:basedOn w:val="a1"/>
    <w:uiPriority w:val="99"/>
    <w:rsid w:val="00f10013"/>
    <w:pPr>
      <w:spacing w:after="0" w:line="240" w:lineRule="auto"/>
      <w:jc w:val="center"/>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0E2F08-4B3A-4AE2-9AEB-C12F30DA7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1450</TotalTime>
  <Application>LibreOffice/6.3.0.4$Windows_x86 LibreOffice_project/057fc023c990d676a43019934386b85b21a9ee99</Application>
  <Pages>11</Pages>
  <Words>2479</Words>
  <Characters>19718</Characters>
  <CharactersWithSpaces>22087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2022-07-13T15:14:00Z</dcterms:created>
  <dc:creator>Евгения И. Малыгина</dc:creator>
  <dc:description/>
  <dc:language>ru-RU</dc:language>
  <cp:lastModifiedBy/>
  <cp:lastPrinted>2024-05-31T08:35:41Z</cp:lastPrinted>
  <dcterms:modified xsi:type="dcterms:W3CDTF">2024-06-03T11:04:05Z</dcterms:modified>
  <cp:revision>468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