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6096" w:hanging="0"/>
        <w:rPr/>
      </w:pPr>
      <w:r>
        <w:rPr>
          <w:sz w:val="28"/>
          <w:szCs w:val="28"/>
        </w:rPr>
        <w:t>УТВЕРЖДЕНО</w:t>
      </w:r>
    </w:p>
    <w:p>
      <w:pPr>
        <w:pStyle w:val="Normal"/>
        <w:ind w:left="6096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096" w:hanging="0"/>
        <w:rPr>
          <w:sz w:val="24"/>
          <w:szCs w:val="24"/>
        </w:rPr>
      </w:pPr>
      <w:r>
        <w:rPr>
          <w:b w:val="false"/>
          <w:bCs w:val="false"/>
          <w:sz w:val="24"/>
          <w:szCs w:val="24"/>
        </w:rPr>
        <w:t>приказом № 29 от 18.04.2024 г.</w:t>
      </w:r>
    </w:p>
    <w:p>
      <w:pPr>
        <w:pStyle w:val="Normal"/>
        <w:spacing w:before="480" w:after="0"/>
        <w:ind w:left="5954" w:hanging="0"/>
        <w:jc w:val="righ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spacing w:before="480" w:after="0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 xml:space="preserve">ПОЛОЖЕНИЕ 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о комиссии </w:t>
      </w:r>
      <w:r>
        <w:rPr>
          <w:b/>
          <w:i w:val="false"/>
          <w:iCs w:val="false"/>
          <w:sz w:val="24"/>
          <w:szCs w:val="24"/>
        </w:rPr>
        <w:t xml:space="preserve">муниципального унитарного предприятия «Управляющая компания «Север» </w:t>
      </w:r>
      <w:r>
        <w:rPr>
          <w:b/>
          <w:sz w:val="24"/>
          <w:szCs w:val="24"/>
        </w:rPr>
        <w:t>по соблюдению требований к служебному поведению работников  и урегулированию конфликта интересов</w:t>
      </w:r>
    </w:p>
    <w:p>
      <w:pPr>
        <w:pStyle w:val="NoSpacing"/>
        <w:spacing w:lineRule="auto" w:line="360" w:before="48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Положением о комиссии</w:t>
      </w:r>
      <w:r>
        <w:rPr>
          <w:i w:val="false"/>
          <w:iCs w:val="false"/>
          <w:sz w:val="24"/>
          <w:szCs w:val="24"/>
        </w:rPr>
        <w:t xml:space="preserve"> МУП «УК «Север» </w:t>
      </w:r>
      <w:r>
        <w:rPr>
          <w:sz w:val="24"/>
          <w:szCs w:val="24"/>
        </w:rPr>
        <w:t xml:space="preserve">по </w:t>
      </w:r>
      <w:r>
        <w:rPr>
          <w:bCs/>
          <w:sz w:val="24"/>
          <w:szCs w:val="24"/>
        </w:rPr>
        <w:t xml:space="preserve">соблюдению требований к служебному поведению работников и </w:t>
      </w:r>
      <w:r>
        <w:rPr>
          <w:sz w:val="24"/>
          <w:szCs w:val="24"/>
        </w:rPr>
        <w:t>урегулированию конфликта интересов (далее – Положение) определяется порядок формирования и деятельности комиссии МУП «УК «Север»</w:t>
      </w:r>
      <w:r>
        <w:rPr>
          <w:i/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по </w:t>
      </w:r>
      <w:r>
        <w:rPr>
          <w:bCs/>
          <w:sz w:val="24"/>
          <w:szCs w:val="24"/>
        </w:rPr>
        <w:t xml:space="preserve">соблюдению требований к служебному поведению работников и </w:t>
      </w:r>
      <w:r>
        <w:rPr>
          <w:sz w:val="24"/>
          <w:szCs w:val="24"/>
        </w:rPr>
        <w:t>урегулированию конфликта интересов (далее – комиссия).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Комиссия в своей деятельности руководствуется Конституцией Российской Федерации, Федеральным законом от 25.12.2008 № 273-ФЗ «О противодействии коррупции», нормативными правовыми актами Российской Федерации и настоящим Положением.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 Основной задачей комиссии является содействие МУП «УК «Север»</w:t>
      </w:r>
      <w:r>
        <w:rPr>
          <w:i/>
          <w:sz w:val="24"/>
          <w:szCs w:val="24"/>
        </w:rPr>
        <w:t xml:space="preserve"> (далее – Предприятие)</w:t>
      </w:r>
      <w:r>
        <w:rPr>
          <w:sz w:val="24"/>
          <w:szCs w:val="24"/>
        </w:rPr>
        <w:t>: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 В обеспечении соблюдения работниками Предприятия требований к служебному поведению,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требований о предотвращении или об урегулировании конфликта интересов, исполнения обязанностей, установленных Федеральным законом от 25.12.2008 № 273-ФЗ «О противодействии коррупции», другими федеральными законами в целях противодействия коррупции, локальными нормативными актами Предприятия (далее – требования к служебному поведению и (или) требования об урегулировании конфликта интересов).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 В осуществлении на Предприятии</w:t>
      </w:r>
      <w:r>
        <w:rPr>
          <w:i/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мер по предупреждению коррупции.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rFonts w:eastAsia="Calibri" w:eastAsiaTheme="minorHAnsi"/>
          <w:iCs/>
          <w:sz w:val="24"/>
          <w:szCs w:val="24"/>
          <w:lang w:eastAsia="en-US"/>
        </w:rPr>
        <w:t xml:space="preserve">Комиссия рассматривает вопросы, связанные с соблюдением </w:t>
      </w:r>
      <w:r>
        <w:rPr>
          <w:sz w:val="24"/>
          <w:szCs w:val="24"/>
        </w:rPr>
        <w:t xml:space="preserve">требований к служебному поведению и (или) </w:t>
      </w:r>
      <w:r>
        <w:rPr>
          <w:rFonts w:eastAsia="Calibri" w:eastAsiaTheme="minorHAnsi"/>
          <w:iCs/>
          <w:sz w:val="24"/>
          <w:szCs w:val="24"/>
          <w:lang w:eastAsia="en-US"/>
        </w:rPr>
        <w:t xml:space="preserve">требований об урегулировании конфликта интересов, в отношении работников Предприятия </w:t>
      </w:r>
      <w:r>
        <w:rPr>
          <w:sz w:val="24"/>
          <w:szCs w:val="24"/>
        </w:rPr>
        <w:t>(далее – работники)</w:t>
      </w:r>
      <w:r>
        <w:rPr>
          <w:rFonts w:eastAsia="Calibri" w:eastAsiaTheme="minorHAnsi"/>
          <w:iCs/>
          <w:sz w:val="24"/>
          <w:szCs w:val="24"/>
          <w:lang w:eastAsia="en-US"/>
        </w:rPr>
        <w:t>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 Состав комиссии утверждается приказом Предприятия.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 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 В заседаниях комиссии с правом совещательного голоса участвуют: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работники; специалисты, которые могут дать пояснения по вопросам, рассматриваемым комиссией; представители заинтересованных организаций; представитель работника,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–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работника, в отношении которого комиссией рассматривается этот вопрос, или любого члена комиссии.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Заседание комиссии считается правомочным, если на нем присутствует не менее двух третей от общего числа членов комиссии. 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 Основаниями для проведения заседания комиссии являются:</w:t>
      </w:r>
    </w:p>
    <w:p>
      <w:pPr>
        <w:pStyle w:val="Normal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полученная от правоохранительных или иных государственных органов, органов местного самоуправления, организаций, должностных лиц или граждан информация о несоблюдении работником требований к служебному поведению и (или) требований об урегулировании конфликта интересов;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поступившее </w:t>
      </w:r>
      <w:r>
        <w:rPr>
          <w:sz w:val="24"/>
          <w:szCs w:val="24"/>
          <w:lang w:eastAsia="en-US"/>
        </w:rPr>
        <w:t>уведомление работника о возникновении личной заинтересованности при исполнении трудовых (должностных) обязанностей, которая приводит или может привести к конфликту интересов;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представление директора Предприятия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или любого члена комиссии, касающееся обеспечения соблюдения работником требований к служебному поведению и (или) требований об урегулировании конфликта интересов либо осуществления на предприятии мер по предупреждению коррупции;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уведомление работника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Комиссия не рассматривает сообщения о преступлениях </w:t>
        <w:br/>
        <w:t xml:space="preserve">и административных правонарушениях, а также анонимные обращения, </w:t>
        <w:br/>
        <w:t>не проводит проверки по фактам нарушения служебной дисциплины.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12. Информация и уведомления, указанные в абзацах первом, втором и четвертом пункта 10 настоящего Положения, предварительно рассматриваются лицом, ответственным за профилактику коррупционных и иных правонарушений на Предприятии, которое осуществляет подготовку мотивированного заключения по результатам рассмотрения информации и уведомлений.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13. При подготовке мотивированного заключения по результатам рассмотрения информации или </w:t>
      </w:r>
      <w:r>
        <w:rPr>
          <w:sz w:val="24"/>
          <w:szCs w:val="24"/>
        </w:rPr>
        <w:t>уведомлений, указанных в абзацах первом, втором и четвертом пункта 10 настоящего Положения</w:t>
      </w:r>
      <w:r>
        <w:rPr>
          <w:sz w:val="24"/>
          <w:szCs w:val="24"/>
          <w:lang w:eastAsia="en-US"/>
        </w:rPr>
        <w:t>, лицо, ответственное за профилактику коррупционных и иных правонарушений на Предприятии, имеет право проводить собеседование с работником, в отношении которого рассматривается вопрос, получать от него письменные пояснения, а директор Предприятия</w:t>
      </w:r>
      <w:r>
        <w:rPr>
          <w:i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</w:t>
      </w:r>
    </w:p>
    <w:p>
      <w:pPr>
        <w:pStyle w:val="Normal"/>
        <w:spacing w:lineRule="auto" w:line="360"/>
        <w:ind w:firstLine="709"/>
        <w:jc w:val="both"/>
        <w:rPr>
          <w:sz w:val="28"/>
          <w:szCs w:val="28"/>
          <w:lang w:eastAsia="en-US"/>
        </w:rPr>
      </w:pPr>
      <w:r>
        <w:rPr>
          <w:sz w:val="24"/>
          <w:szCs w:val="24"/>
          <w:lang w:eastAsia="en-US"/>
        </w:rPr>
        <w:t>Информация или уведомление, а также заключение и другие материалы в течение семи рабочих дней со дня поступления информации или уведомления представляются председателю комиссии. В случае направления запросов информация или уведомление, а также заключение и другие материалы представляются председателю комиссии в течение 45 дней со дня поступления информации или уведомления. Указанный срок может быть продлен, но не более чем на 30 дней.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14. Мотивированное заключение должно содержать: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14.1. Информацию, изложенную в информации или уведомлениях, указанных в абзацах первом, втором и четвертом пункта 10 настоящего Положения.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14.2. Информацию, полученную от государственных органов, органов местного самоуправления и заинтересованных организаций на основании запросов.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14.3. Мотивированный вывод по результатам предварительного рассмотрения информации или уведомлений, указанных в абзацах первом, втором и  четвертом пункта 10 настоящего Положения, а также рекомендации для принятия одного из решений в соответствии с пунктами  21 – 23 настоящего Положения.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15. Председатель комиссии при поступлении к нему информации, содержащей основания для проведения заседания комиссии: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в 10-дневный срок назначает дату заседания комиссии, при этом дата заседания комиссии не может быть назначена позднее 20 дней со дня поступления указанной информации;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организует ознакомление работника,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информацией, и с результатами ее проверки (в случае ее проведения);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рассматривает ходатайства о приглашении на заседание комиссии лиц, указанных в пункте 8 настоящего Положения, принимает решение об их удовлетворении (об отказе в удовлетворении) </w:t>
        <w:br/>
        <w:t>и о рассмотрении (об отказе в рассмотрении) в ходе заседания комиссии дополнительных материалов.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16. Уведомление, указанное в абзаце четвертом пункта 10 настоящего Положения, как правило, рассматривается на очередном (плановом) заседании комиссии.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Заседание комиссии проводится, как правило, в присутствии работника, в отношении которого рассматривается вопрос о соблюдении требований к служебному поведению и (или) требований об урегулировании конфликта интересов. 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18. </w:t>
      </w:r>
      <w:r>
        <w:rPr>
          <w:rFonts w:cs="Times New Roman" w:ascii="Times New Roman" w:hAnsi="Times New Roman"/>
          <w:sz w:val="24"/>
          <w:szCs w:val="24"/>
          <w:lang w:eastAsia="en-US"/>
        </w:rPr>
        <w:t>Заседания комиссии могут проводиться в отсутствие работника в случае: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если в уведомлениях, предусмотренных абзацем вторым и четвертым пункта 10 настоящего Положения, не содержится указания о намерении работника лично присутствовать на заседании комиссии;</w:t>
      </w:r>
    </w:p>
    <w:p>
      <w:pPr>
        <w:pStyle w:val="Normal"/>
        <w:spacing w:lineRule="auto" w:line="360"/>
        <w:ind w:firstLine="709"/>
        <w:jc w:val="both"/>
        <w:rPr>
          <w:sz w:val="28"/>
          <w:szCs w:val="28"/>
          <w:lang w:eastAsia="en-US"/>
        </w:rPr>
      </w:pPr>
      <w:r>
        <w:rPr>
          <w:sz w:val="24"/>
          <w:szCs w:val="24"/>
          <w:lang w:eastAsia="en-US"/>
        </w:rPr>
        <w:t>если работник,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На заседании комиссии заслушиваются пояснения работника </w:t>
        <w:br/>
        <w:t>(с его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21</w:t>
      </w:r>
      <w:r>
        <w:rPr>
          <w:rFonts w:cs="Times New Roman" w:ascii="Times New Roman" w:hAnsi="Times New Roman"/>
          <w:sz w:val="24"/>
          <w:szCs w:val="24"/>
          <w:lang w:eastAsia="en-US"/>
        </w:rPr>
        <w:t xml:space="preserve">. По итогам рассмотрения вопроса, указанного в </w:t>
      </w:r>
      <w:r>
        <w:rPr>
          <w:rFonts w:cs="Times New Roman" w:ascii="Times New Roman" w:hAnsi="Times New Roman"/>
          <w:spacing w:val="-2"/>
          <w:sz w:val="24"/>
          <w:szCs w:val="24"/>
        </w:rPr>
        <w:t xml:space="preserve">абзаце первом </w:t>
      </w:r>
      <w:r>
        <w:rPr>
          <w:rFonts w:cs="Times New Roman" w:ascii="Times New Roman" w:hAnsi="Times New Roman"/>
          <w:sz w:val="24"/>
          <w:szCs w:val="24"/>
        </w:rPr>
        <w:t>пункта 10</w:t>
      </w:r>
      <w:r>
        <w:rPr>
          <w:rFonts w:cs="Times New Roman" w:ascii="Times New Roman" w:hAnsi="Times New Roman"/>
          <w:sz w:val="24"/>
          <w:szCs w:val="24"/>
          <w:lang w:eastAsia="en-US"/>
        </w:rPr>
        <w:t xml:space="preserve"> настоящего Положения, комиссия принимает одно из следующих решений: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21.1. Установить, что работник соблюдал требования к служебному поведению и (или) требования об урегулировании конфликта интересов.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21.2. Установить, что работник не соблюдал требования к служебному поведению и (или) требования об урегулировании конфликта интересов.</w:t>
      </w:r>
      <w:r>
        <w:rPr>
          <w:sz w:val="24"/>
          <w:szCs w:val="24"/>
          <w:lang w:eastAsia="en-US"/>
        </w:rPr>
        <w:t xml:space="preserve"> </w:t>
        <w:br/>
      </w:r>
      <w:bookmarkStart w:id="0" w:name="_GoBack"/>
      <w:bookmarkEnd w:id="0"/>
      <w:r>
        <w:rPr>
          <w:sz w:val="24"/>
          <w:szCs w:val="24"/>
          <w:lang w:eastAsia="en-US"/>
        </w:rPr>
        <w:t>В этом случае комиссия рекомендует директору Предприятия применить к работнику конкретную меру ответственности.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22</w:t>
      </w:r>
      <w:r>
        <w:rPr>
          <w:rFonts w:cs="Times New Roman" w:ascii="Times New Roman" w:hAnsi="Times New Roman"/>
          <w:sz w:val="24"/>
          <w:szCs w:val="24"/>
          <w:lang w:eastAsia="en-US"/>
        </w:rPr>
        <w:t xml:space="preserve">. По итогам рассмотрения вопроса, указанного в </w:t>
      </w:r>
      <w:r>
        <w:rPr>
          <w:rFonts w:cs="Times New Roman" w:ascii="Times New Roman" w:hAnsi="Times New Roman"/>
          <w:spacing w:val="-2"/>
          <w:sz w:val="24"/>
          <w:szCs w:val="24"/>
        </w:rPr>
        <w:t>абзаце втором</w:t>
      </w:r>
      <w:r>
        <w:rPr>
          <w:rFonts w:cs="Times New Roman" w:ascii="Times New Roman" w:hAnsi="Times New Roman"/>
          <w:sz w:val="24"/>
          <w:szCs w:val="24"/>
        </w:rPr>
        <w:t xml:space="preserve"> пункта 10</w:t>
      </w:r>
      <w:r>
        <w:rPr>
          <w:rFonts w:cs="Times New Roman" w:ascii="Times New Roman" w:hAnsi="Times New Roman"/>
          <w:sz w:val="24"/>
          <w:szCs w:val="24"/>
          <w:lang w:eastAsia="en-US"/>
        </w:rPr>
        <w:t xml:space="preserve"> настоящего Положения, комиссия принимает одно из следующих решений: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22.1. Признать, что при исполнении работником трудовых (должностных) обязанностей конфликт интересов отсутствует.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22.2. Признать, что при исполнении работником трудовых (должностных) обязанностей личная заинтересованность приводит или может привести к конфликту интересов. В этом случае комиссия рекомендует работнику и (или) директору Предприятия принять меры по урегулированию конфликта интересов или по недопущению его возникновения.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22.3. Признать, что работник не соблюдал требования об урегулировании конфликта интересов. В этом случае комиссия рекомендует директору Предприятия применить к работнику конкретную меру ответственности.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23. По итогам рассмотрения вопроса, указанного в абзаце четвертом пункта 10 настоящего Положения, комиссия принимает одно из следующих решений: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23.1. Признать наличие причинно-следственной связи между возникновением не зависящих от работника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23.2. Признать отсутствие причинно-следственной связи между возникновением не зависящих от работника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24. По итогам рассмотрения вопросов, указанных в абзацах первом, втором, и четвертом пункта 10 настоящего Положения, и при наличии к тому оснований комиссия может принять иное решение, чем это предусмотрено пунктами 21 – 23 настоящего Положения. Основания и мотивы принятия такого решения должны быть отражены в протоколе заседания комиссии.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25. По итогам рассмотрения вопроса, предусмотренного </w:t>
        <w:br/>
        <w:t>абзацем третьим пункта 10 настоящего Положения, комиссия принимает соответствующее решение.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26. Для исполнения решений комиссии могут быть подготовлены проекты локальных нормативных актов Предприятия, решений или поручений директора Предприятия, которые в установленном порядке представляются на рассмотрение директору Предприятия.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27. Решения комиссии по вопросам, указанным в пункте 10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28. Решения комиссии оформляются протоколами, которые подписывают члены комиссии, принимавшие участие в ее заседании. Решения комиссии для директора Предприятия носят рекомендательный характер. 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 В протоколе заседания комиссии указываются: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29.1. Дата заседания комиссии, фамилии, имена, отчества членов комиссии и других лиц, присутствующих на заседании.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29.2. Формулировка каждого из рассматриваемых на заседании комиссии вопросов с указанием фамилии, имени, отчества, должности работника, в отношении которого рассматривается вопрос о соблюдении требований к служебному поведению и (или) требований об урегулировании конфликта интересов.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29.3. Предъявляемые к работнику претензии, материалы, на которых они основываются.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29.4. Содержание пояснений работника и других лиц по существу предъявляемых претензий.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29.5. Фамилии, имена, отчества выступивших на заседании лиц </w:t>
        <w:br/>
        <w:t>и краткое изложение их выступлений.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29.6. Источник информации, содержащей основания для проведения заседания комиссии, дата поступления информации на предприятие.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29.7. Другие сведения.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29.8. Результаты голосования.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29.9. Решение и обоснование его принятия.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30.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работник.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31. Копии протокола заседания комиссии в 7-дневный срок со дня заседания направляются директору Предприятия, полностью или в виде выписок из него – работнику, а также по решению комиссии – иным заинтересованным лицам.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32. Директор Предприятия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работнику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</w:t>
        <w:br/>
        <w:t>и принятом решении директор Предприятия уведомляет комиссию в месячный срок со дня поступления к нему протокола заседания комиссии. Решение директора Предприятия оглашается на ближайшем заседании комиссии и принимается к сведению без обсуждения.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33. В случае установления комиссией признаков дисциплинарного проступка в действиях (бездействии) работника информация об этом представляется директору Предприятия для решения вопроса о применении к работнику мер ответственности, предусмотренных нормативными правовыми актами Российской Федерации.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34. В случае установления комиссией факта совершения работником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немедленно.</w:t>
      </w:r>
    </w:p>
    <w:p>
      <w:pPr>
        <w:pStyle w:val="NoSpacing"/>
        <w:spacing w:lineRule="auto" w:line="360" w:before="0" w:after="60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35.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осуществляется заместителем директора МУП «УК «Север».</w:t>
      </w:r>
    </w:p>
    <w:p>
      <w:pPr>
        <w:pStyle w:val="NoSpacing"/>
        <w:spacing w:lineRule="auto" w:line="360" w:before="0" w:after="720"/>
        <w:ind w:hanging="0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851" w:header="1134" w:top="1843" w:footer="1134" w:bottom="221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458299310"/>
    </w:sdtPr>
    <w:sdtContent>
      <w:p>
        <w:pPr>
          <w:pStyle w:val="Style27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8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7"/>
      <w:rPr/>
    </w:pPr>
    <w:r>
      <w:rPr/>
    </w:r>
  </w:p>
</w:hdr>
</file>

<file path=word/settings.xml><?xml version="1.0" encoding="utf-8"?>
<w:settings xmlns:w="http://schemas.openxmlformats.org/wordprocessingml/2006/main">
  <w:zoom w:percent="148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248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3"/>
    <w:uiPriority w:val="99"/>
    <w:semiHidden/>
    <w:qFormat/>
    <w:rsid w:val="00072c5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72c5f"/>
    <w:rPr>
      <w:vertAlign w:val="superscript"/>
    </w:rPr>
  </w:style>
  <w:style w:type="character" w:styleId="Style16" w:customStyle="1">
    <w:name w:val="Текст выноски Знак"/>
    <w:basedOn w:val="DefaultParagraphFont"/>
    <w:link w:val="a6"/>
    <w:uiPriority w:val="99"/>
    <w:semiHidden/>
    <w:qFormat/>
    <w:rsid w:val="009f0287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Верхний колонтитул Знак"/>
    <w:basedOn w:val="DefaultParagraphFont"/>
    <w:link w:val="a8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link w:val="aa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с отступом Знак"/>
    <w:basedOn w:val="DefaultParagraphFont"/>
    <w:link w:val="ae"/>
    <w:qFormat/>
    <w:rsid w:val="00ca7044"/>
    <w:rPr>
      <w:rFonts w:ascii="Times New Roman" w:hAnsi="Times New Roman" w:eastAsia="Times New Roman" w:cs="Times New Roman"/>
      <w:sz w:val="28"/>
      <w:szCs w:val="20"/>
      <w:lang w:val="en-US" w:eastAsia="ru-RU"/>
    </w:rPr>
  </w:style>
  <w:style w:type="character" w:styleId="1" w:customStyle="1">
    <w:name w:val="Основной шрифт абзаца1"/>
    <w:qFormat/>
    <w:rsid w:val="00ae04ac"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Footnote Text"/>
    <w:basedOn w:val="Normal"/>
    <w:link w:val="a4"/>
    <w:uiPriority w:val="99"/>
    <w:semiHidden/>
    <w:unhideWhenUsed/>
    <w:rsid w:val="00072c5f"/>
    <w:pPr/>
    <w:rPr>
      <w:sz w:val="20"/>
      <w:szCs w:val="20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9f0287"/>
    <w:pPr/>
    <w:rPr>
      <w:rFonts w:ascii="Tahoma" w:hAnsi="Tahoma" w:cs="Tahoma"/>
      <w:sz w:val="16"/>
      <w:szCs w:val="16"/>
    </w:rPr>
  </w:style>
  <w:style w:type="paragraph" w:styleId="Style26">
    <w:name w:val="Верхний и нижний колонтитулы"/>
    <w:basedOn w:val="Normal"/>
    <w:qFormat/>
    <w:pPr/>
    <w:rPr/>
  </w:style>
  <w:style w:type="paragraph" w:styleId="Style27">
    <w:name w:val="Header"/>
    <w:basedOn w:val="Normal"/>
    <w:link w:val="a9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link w:val="ab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Spacing">
    <w:name w:val="No Spacing"/>
    <w:uiPriority w:val="99"/>
    <w:qFormat/>
    <w:rsid w:val="00f82c1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9" w:customStyle="1">
    <w:name w:val="Знак Знак Знак Знак Знак Знак Знак"/>
    <w:basedOn w:val="Normal"/>
    <w:qFormat/>
    <w:rsid w:val="006a11fd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Style30">
    <w:name w:val="Body Text Indent"/>
    <w:basedOn w:val="Normal"/>
    <w:link w:val="af"/>
    <w:rsid w:val="00ca7044"/>
    <w:pPr>
      <w:ind w:firstLine="720"/>
    </w:pPr>
    <w:rPr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65dc5"/>
    <w:pPr>
      <w:spacing w:before="0" w:after="0"/>
      <w:ind w:left="720" w:hanging="0"/>
      <w:contextualSpacing/>
    </w:pPr>
    <w:rPr/>
  </w:style>
  <w:style w:type="paragraph" w:styleId="ConsPlusNormal" w:customStyle="1">
    <w:name w:val="ConsPlusNormal"/>
    <w:uiPriority w:val="99"/>
    <w:qFormat/>
    <w:rsid w:val="00b65dc5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0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rsid w:val="00c53e89"/>
    <w:pPr>
      <w:spacing w:beforeAutospacing="1" w:afterAutospacing="1"/>
    </w:pPr>
    <w:rPr/>
  </w:style>
  <w:style w:type="paragraph" w:styleId="Standard" w:customStyle="1">
    <w:name w:val="Standard"/>
    <w:qFormat/>
    <w:rsid w:val="00b36a9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2FB20-0614-4520-A617-8559260F9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Application>LibreOffice/6.3.0.4$Windows_x86 LibreOffice_project/057fc023c990d676a43019934386b85b21a9ee99</Application>
  <Pages>8</Pages>
  <Words>1780</Words>
  <Characters>12804</Characters>
  <CharactersWithSpaces>14539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2022-04-01T13:22:00Z</dcterms:created>
  <dc:creator>Евгения И. Малыгина</dc:creator>
  <dc:description/>
  <dc:language>ru-RU</dc:language>
  <cp:lastModifiedBy/>
  <cp:lastPrinted>2024-04-27T12:53:10Z</cp:lastPrinted>
  <dcterms:modified xsi:type="dcterms:W3CDTF">2024-06-03T11:03:29Z</dcterms:modified>
  <cp:revision>337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