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7A" w:rsidRPr="009A527A" w:rsidRDefault="009A527A">
      <w:pPr>
        <w:rPr>
          <w:b/>
          <w:sz w:val="28"/>
          <w:szCs w:val="28"/>
        </w:rPr>
      </w:pPr>
      <w:r w:rsidRPr="009A527A">
        <w:rPr>
          <w:b/>
          <w:sz w:val="28"/>
          <w:szCs w:val="28"/>
        </w:rPr>
        <w:t xml:space="preserve">КАМИКС-16 «ГРАНИТ»  - Клей для </w:t>
      </w:r>
      <w:proofErr w:type="spellStart"/>
      <w:r w:rsidRPr="009A527A">
        <w:rPr>
          <w:b/>
          <w:sz w:val="28"/>
          <w:szCs w:val="28"/>
        </w:rPr>
        <w:t>керамогранита</w:t>
      </w:r>
      <w:proofErr w:type="spellEnd"/>
      <w:r w:rsidR="00253E2A">
        <w:rPr>
          <w:b/>
          <w:sz w:val="28"/>
          <w:szCs w:val="28"/>
        </w:rPr>
        <w:t>, плитки</w:t>
      </w:r>
      <w:bookmarkStart w:id="0" w:name="_GoBack"/>
      <w:bookmarkEnd w:id="0"/>
      <w:r w:rsidRPr="009A527A">
        <w:rPr>
          <w:b/>
          <w:sz w:val="28"/>
          <w:szCs w:val="28"/>
        </w:rPr>
        <w:t xml:space="preserve"> и камня</w:t>
      </w:r>
    </w:p>
    <w:p w:rsidR="009A527A" w:rsidRDefault="009A527A">
      <w:r>
        <w:t xml:space="preserve"> КАМИКС-16 «ГРАНИТ» - сухая растворная смесь на основе цемента, фракционированного песка и модифицирующих полимерных добавок, повышающих пластичность и адгезию к основанию, для приготовления высококачественного плиточного клея. Соответствует требованиям ГОСТ 31357-2007. </w:t>
      </w:r>
    </w:p>
    <w:p w:rsidR="009A527A" w:rsidRDefault="009A527A">
      <w:r>
        <w:t>ОБЛАСТЬ ПРИМЕНЕНИЯ</w:t>
      </w:r>
      <w:proofErr w:type="gramStart"/>
      <w:r>
        <w:t xml:space="preserve"> </w:t>
      </w:r>
      <w:r w:rsidR="008C5DC3">
        <w:t xml:space="preserve"> </w:t>
      </w:r>
      <w:r>
        <w:t>Д</w:t>
      </w:r>
      <w:proofErr w:type="gramEnd"/>
      <w:r>
        <w:t xml:space="preserve">ля облицовки фасадов зданий, цоколей, террас, балконов и других сложных оснований плитами любого формата из </w:t>
      </w:r>
      <w:proofErr w:type="spellStart"/>
      <w:r>
        <w:t>керамогранита</w:t>
      </w:r>
      <w:proofErr w:type="spellEnd"/>
      <w:r>
        <w:t>, мрамора, природного и искусственного камня, керамической плиткой по горизонтальным и вертикальным бетонным, кирпичным, газобетонным, оштукатуренным цементным и гипсовым основаниям, ГКЛ, ГВЛ, асбоцементным листам, ДСП. Рекомендуется для облицовки бассейнов, полов с подогревом и других оснований,</w:t>
      </w:r>
      <w:r w:rsidR="00253E2A">
        <w:t xml:space="preserve"> </w:t>
      </w:r>
      <w:r>
        <w:t>подверженных значительным нагрузкам, деформациям, резким температурным перепадам, воздействию воды, препятствует безнапорным протечкам</w:t>
      </w:r>
      <w:r w:rsidR="00253E2A">
        <w:t xml:space="preserve"> </w:t>
      </w:r>
      <w:r>
        <w:t xml:space="preserve">(ванные комнаты, душевые и т.д.). Допускается применение методом «сверху вниз». </w:t>
      </w:r>
    </w:p>
    <w:p w:rsidR="009A527A" w:rsidRDefault="009A527A">
      <w:r>
        <w:t xml:space="preserve">ТЕХНИЧЕСКИЕ ХАРАКТЕРИСТИКИ </w:t>
      </w:r>
    </w:p>
    <w:p w:rsidR="005B6E6B" w:rsidRDefault="009A527A">
      <w:r>
        <w:t>Вяжущее ________________________________________________________цемент и латекс VA/E Наполнитель___________________________________________________________________песок Цвет__________________________________________________________________________серый Максимальная фракция _________________________________________________________0,6 мм Рекомендуемая толщина слоя____________________________________________________2-6 мм Прочность сцепления с бетоном, не менее______________________________________12 кг/</w:t>
      </w:r>
      <w:proofErr w:type="spellStart"/>
      <w:r>
        <w:t>кв</w:t>
      </w:r>
      <w:proofErr w:type="gramStart"/>
      <w:r>
        <w:t>.с</w:t>
      </w:r>
      <w:proofErr w:type="gramEnd"/>
      <w:r>
        <w:t>м</w:t>
      </w:r>
      <w:proofErr w:type="spellEnd"/>
      <w:r>
        <w:t xml:space="preserve"> Расход сухой смеси на 1 м2 при толщине слоя 1 мм_______________________________1,5-1,7 кг Расход воды на 1 кг смеси___________________________________________________0,2-0,22 л Марка по прочности на сжатие ____________________________________________________М100 Марка по подвижности ____________________________________________________________</w:t>
      </w:r>
      <w:proofErr w:type="spellStart"/>
      <w:r>
        <w:t>Пк</w:t>
      </w:r>
      <w:proofErr w:type="spellEnd"/>
      <w:r>
        <w:t xml:space="preserve"> 2 Жизнеспособность раствора ______________________________________________________3 часа Водостойкость____________________________________________________________</w:t>
      </w:r>
      <w:proofErr w:type="gramStart"/>
      <w:r>
        <w:t>водостойкий</w:t>
      </w:r>
      <w:proofErr w:type="gramEnd"/>
      <w:r>
        <w:t xml:space="preserve"> Морозостойкость__________________________________________________________________F50 ПОДГОТОВКА ОСНОВАНИЯ Основание должно быть сухим, крепким, тщательно очищенным от пыли, грязи, краски и других веществ, ухудшающих сцепление. Неравномерно или сильно впитывающие поверхности обработать грунтовкой. Гладкие бетонные плиты (пропаренные плиты заводского изготовления) необходимо обработать адгезионными грунтовками. Температура основания должна быть не ниже + 5оС. </w:t>
      </w:r>
    </w:p>
    <w:p w:rsidR="009A527A" w:rsidRDefault="009A527A">
      <w:r>
        <w:t xml:space="preserve">ПРИМЕНЕНИЕ Сухая смесь КАМИКС-16 «ГРАНИТ» смешивается с чистой холодной водой из расчета 0,2-0,22 л воды на 1 кг смеси. Смесь высыпается в воду и размешивается вручную, миксером или электродрелью с мешалкой до получения однородной массы без комков. Дать раствору постоять 5-10 минут и снова перемешать. После этого клей готов к применению. На подготовленное основание наносится слой клея необходимой толщины, затем разравнивается зубчатым шпателем. На слой клея кладется плитка и вдавливается. Затирку швов и последующие работы производить через 24-48 часов. Незатвердевший раствор смывается с инструментов водой, затвердевший счищается механически. </w:t>
      </w:r>
    </w:p>
    <w:p w:rsidR="009A527A" w:rsidRDefault="009A527A">
      <w:r>
        <w:t xml:space="preserve">ТРЕБОВАНИЯ БЕЗОПАСНОСТИ Сухая смесь КАМИКС-16 «ГРАНИТ» не выделяет в окружающую среду вредных химических веществ и относится к 1 классу по удельной эффективной активности естественных радионуклидов. </w:t>
      </w:r>
    </w:p>
    <w:p w:rsidR="00517838" w:rsidRDefault="009A527A">
      <w:r>
        <w:t>ТРАНСПОРТИРОВКА И ХРАНЕНИЕ</w:t>
      </w:r>
      <w:proofErr w:type="gramStart"/>
      <w:r>
        <w:t xml:space="preserve"> </w:t>
      </w:r>
      <w:r w:rsidR="00253E2A">
        <w:t xml:space="preserve"> </w:t>
      </w:r>
      <w:r>
        <w:t>Т</w:t>
      </w:r>
      <w:proofErr w:type="gramEnd"/>
      <w:r>
        <w:t>ранспортировать всеми видами транспорта с соблюдением мер, предохраняющих упаковку от механических повреждений и увлажнения. Срок хранения 6 месяцев со дня изготовления.</w:t>
      </w:r>
    </w:p>
    <w:sectPr w:rsidR="00517838" w:rsidSect="005D0868">
      <w:pgSz w:w="11906" w:h="16838"/>
      <w:pgMar w:top="567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7A"/>
    <w:rsid w:val="00253E2A"/>
    <w:rsid w:val="005B6E6B"/>
    <w:rsid w:val="005D0868"/>
    <w:rsid w:val="008C5DC3"/>
    <w:rsid w:val="009A527A"/>
    <w:rsid w:val="00D32770"/>
    <w:rsid w:val="00D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Buch</cp:lastModifiedBy>
  <cp:revision>5</cp:revision>
  <dcterms:created xsi:type="dcterms:W3CDTF">2020-07-19T07:38:00Z</dcterms:created>
  <dcterms:modified xsi:type="dcterms:W3CDTF">2020-07-19T08:24:00Z</dcterms:modified>
</cp:coreProperties>
</file>