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76" w:rsidRPr="009E6831" w:rsidRDefault="00AC0B76" w:rsidP="00AC0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C0B76" w:rsidRPr="009E6831" w:rsidRDefault="00AC0B76" w:rsidP="00AC0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gramStart"/>
      <w:r w:rsidRPr="009E6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End"/>
      <w:r w:rsidRPr="009E6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Саяногорск</w:t>
      </w:r>
      <w:r w:rsidRPr="009E6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AC0B76" w:rsidRPr="009E6831" w:rsidRDefault="00AC0B76" w:rsidP="00AC0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общеобразовательная школа №2</w:t>
      </w:r>
    </w:p>
    <w:p w:rsidR="00AC0B76" w:rsidRPr="009E6831" w:rsidRDefault="00AC0B76" w:rsidP="00AC0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(МБОУ СОШ №2)</w:t>
      </w:r>
    </w:p>
    <w:p w:rsidR="00AC0B76" w:rsidRPr="009E6831" w:rsidRDefault="00AC0B76" w:rsidP="00AC0B7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4" w:type="dxa"/>
        <w:tblLook w:val="00A0"/>
      </w:tblPr>
      <w:tblGrid>
        <w:gridCol w:w="4927"/>
        <w:gridCol w:w="4927"/>
      </w:tblGrid>
      <w:tr w:rsidR="00F42518" w:rsidRPr="000E706F" w:rsidTr="005471FD">
        <w:tc>
          <w:tcPr>
            <w:tcW w:w="4927" w:type="dxa"/>
          </w:tcPr>
          <w:p w:rsidR="00F42518" w:rsidRDefault="00F42518" w:rsidP="00F42518">
            <w:pPr>
              <w:autoSpaceDE w:val="0"/>
              <w:autoSpaceDN w:val="0"/>
              <w:adjustRightInd w:val="0"/>
              <w:spacing w:after="0"/>
              <w:rPr>
                <w:bCs/>
                <w:highlight w:val="yellow"/>
              </w:rPr>
            </w:pPr>
          </w:p>
          <w:p w:rsidR="00F42518" w:rsidRPr="000E706F" w:rsidRDefault="00F42518" w:rsidP="00F42518">
            <w:pPr>
              <w:autoSpaceDE w:val="0"/>
              <w:autoSpaceDN w:val="0"/>
              <w:adjustRightInd w:val="0"/>
              <w:spacing w:after="0"/>
              <w:rPr>
                <w:bCs/>
                <w:highlight w:val="yellow"/>
              </w:rPr>
            </w:pPr>
          </w:p>
          <w:p w:rsidR="00F42518" w:rsidRPr="000E706F" w:rsidRDefault="00F42518" w:rsidP="00F42518">
            <w:pPr>
              <w:autoSpaceDE w:val="0"/>
              <w:autoSpaceDN w:val="0"/>
              <w:adjustRightInd w:val="0"/>
              <w:spacing w:after="0"/>
              <w:rPr>
                <w:bCs/>
                <w:highlight w:val="yellow"/>
              </w:rPr>
            </w:pPr>
          </w:p>
          <w:p w:rsidR="00F42518" w:rsidRPr="00F42518" w:rsidRDefault="00F42518" w:rsidP="00F425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42518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F42518" w:rsidRPr="00F42518" w:rsidRDefault="00F42518" w:rsidP="00F425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51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F42518" w:rsidRPr="00F42518" w:rsidRDefault="00F42518" w:rsidP="00F425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518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№1</w:t>
            </w:r>
          </w:p>
          <w:p w:rsidR="00F42518" w:rsidRPr="00F42518" w:rsidRDefault="00F42518" w:rsidP="00F425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518">
              <w:rPr>
                <w:rFonts w:ascii="Times New Roman" w:hAnsi="Times New Roman" w:cs="Times New Roman"/>
                <w:bCs/>
                <w:sz w:val="24"/>
                <w:szCs w:val="24"/>
              </w:rPr>
              <w:t>от 30 августа 2022</w:t>
            </w:r>
          </w:p>
          <w:p w:rsidR="00F42518" w:rsidRPr="000E706F" w:rsidRDefault="00F42518" w:rsidP="00F42518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27" w:type="dxa"/>
          </w:tcPr>
          <w:p w:rsidR="00F42518" w:rsidRPr="000E706F" w:rsidRDefault="00F42518" w:rsidP="00F42518">
            <w:pPr>
              <w:spacing w:after="0"/>
              <w:rPr>
                <w:sz w:val="28"/>
                <w:szCs w:val="28"/>
              </w:rPr>
            </w:pPr>
          </w:p>
          <w:p w:rsidR="00F42518" w:rsidRPr="000E706F" w:rsidRDefault="00F42518" w:rsidP="00F42518">
            <w:pPr>
              <w:autoSpaceDE w:val="0"/>
              <w:autoSpaceDN w:val="0"/>
              <w:adjustRightInd w:val="0"/>
              <w:spacing w:after="0"/>
              <w:ind w:firstLine="325"/>
              <w:rPr>
                <w:bCs/>
              </w:rPr>
            </w:pPr>
          </w:p>
          <w:p w:rsidR="00F42518" w:rsidRPr="000E706F" w:rsidRDefault="00F42518" w:rsidP="00F42518">
            <w:pPr>
              <w:spacing w:after="0"/>
              <w:rPr>
                <w:sz w:val="28"/>
                <w:szCs w:val="28"/>
              </w:rPr>
            </w:pPr>
            <w:r w:rsidRPr="000E706F">
              <w:rPr>
                <w:bCs/>
                <w:noProof/>
              </w:rPr>
              <w:drawing>
                <wp:inline distT="0" distB="0" distL="0" distR="0">
                  <wp:extent cx="2214787" cy="1224501"/>
                  <wp:effectExtent l="19050" t="0" r="0" b="0"/>
                  <wp:docPr id="3" name="Рисунок 1" descr="C:\Users\Пользователь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39874" b="67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787" cy="1224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518" w:rsidRPr="000E706F" w:rsidRDefault="00F42518" w:rsidP="00F42518">
            <w:pPr>
              <w:autoSpaceDE w:val="0"/>
              <w:autoSpaceDN w:val="0"/>
              <w:adjustRightInd w:val="0"/>
              <w:spacing w:after="0"/>
              <w:ind w:firstLine="325"/>
              <w:rPr>
                <w:sz w:val="28"/>
                <w:szCs w:val="28"/>
              </w:rPr>
            </w:pPr>
            <w:r w:rsidRPr="000E706F">
              <w:rPr>
                <w:sz w:val="28"/>
                <w:szCs w:val="28"/>
              </w:rPr>
              <w:tab/>
            </w:r>
          </w:p>
        </w:tc>
      </w:tr>
    </w:tbl>
    <w:p w:rsidR="00F42518" w:rsidRDefault="00F42518" w:rsidP="00F42518">
      <w:pPr>
        <w:jc w:val="center"/>
        <w:rPr>
          <w:b/>
          <w:sz w:val="28"/>
          <w:szCs w:val="28"/>
        </w:rPr>
      </w:pPr>
    </w:p>
    <w:p w:rsidR="00F42518" w:rsidRPr="00F42518" w:rsidRDefault="00F42518" w:rsidP="00F42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518"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</w:t>
      </w:r>
    </w:p>
    <w:p w:rsidR="00F42518" w:rsidRPr="00F42518" w:rsidRDefault="00F42518" w:rsidP="00F425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2518" w:rsidRPr="00F42518" w:rsidRDefault="00F42518" w:rsidP="00F425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2518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современной биологии</w:t>
      </w:r>
    </w:p>
    <w:p w:rsidR="00F42518" w:rsidRDefault="00F42518" w:rsidP="00F425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518">
        <w:rPr>
          <w:rFonts w:ascii="Times New Roman" w:hAnsi="Times New Roman" w:cs="Times New Roman"/>
          <w:b/>
          <w:sz w:val="28"/>
          <w:szCs w:val="28"/>
        </w:rPr>
        <w:t>(наименование программы)</w:t>
      </w:r>
    </w:p>
    <w:p w:rsidR="00F42518" w:rsidRPr="00F42518" w:rsidRDefault="00F42518" w:rsidP="00F425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518" w:rsidRPr="00F42518" w:rsidRDefault="00F42518" w:rsidP="00F425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2518">
        <w:rPr>
          <w:rFonts w:ascii="Times New Roman" w:hAnsi="Times New Roman" w:cs="Times New Roman"/>
          <w:b/>
          <w:sz w:val="28"/>
          <w:szCs w:val="28"/>
          <w:u w:val="single"/>
        </w:rPr>
        <w:t>среднее общее образование</w:t>
      </w:r>
    </w:p>
    <w:p w:rsidR="00F42518" w:rsidRDefault="00F42518" w:rsidP="00F425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518">
        <w:rPr>
          <w:rFonts w:ascii="Times New Roman" w:hAnsi="Times New Roman" w:cs="Times New Roman"/>
          <w:b/>
          <w:sz w:val="28"/>
          <w:szCs w:val="28"/>
        </w:rPr>
        <w:t>(уровень образования)</w:t>
      </w:r>
    </w:p>
    <w:p w:rsidR="00F42518" w:rsidRDefault="00F42518" w:rsidP="00F425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518" w:rsidRPr="00F42518" w:rsidRDefault="00F42518" w:rsidP="00F425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42518">
        <w:rPr>
          <w:rFonts w:ascii="Times New Roman" w:hAnsi="Times New Roman" w:cs="Times New Roman"/>
          <w:b/>
          <w:sz w:val="28"/>
          <w:szCs w:val="28"/>
          <w:u w:val="single"/>
        </w:rPr>
        <w:t>общеинтеллектуальное</w:t>
      </w:r>
      <w:proofErr w:type="spellEnd"/>
      <w:r w:rsidRPr="00F425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направление</w:t>
      </w:r>
    </w:p>
    <w:p w:rsidR="00F42518" w:rsidRPr="00F42518" w:rsidRDefault="00F42518" w:rsidP="00F42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518">
        <w:rPr>
          <w:rFonts w:ascii="Times New Roman" w:hAnsi="Times New Roman" w:cs="Times New Roman"/>
          <w:b/>
          <w:sz w:val="28"/>
          <w:szCs w:val="28"/>
        </w:rPr>
        <w:t>(направление программы)</w:t>
      </w:r>
    </w:p>
    <w:p w:rsidR="00AC0B76" w:rsidRPr="009E6831" w:rsidRDefault="00AC0B76" w:rsidP="00AC0B76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B76" w:rsidRPr="009E6831" w:rsidRDefault="00AC0B76" w:rsidP="00AC0B76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B76" w:rsidRPr="009E6831" w:rsidRDefault="00AC0B76" w:rsidP="00AC0B76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18" w:rsidRDefault="00F42518" w:rsidP="00F4251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42518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  <w:r w:rsidRPr="00F42518">
        <w:rPr>
          <w:rFonts w:ascii="Times New Roman" w:hAnsi="Times New Roman" w:cs="Times New Roman"/>
          <w:sz w:val="28"/>
          <w:szCs w:val="28"/>
        </w:rPr>
        <w:t xml:space="preserve">,                      </w:t>
      </w:r>
    </w:p>
    <w:p w:rsidR="00AC0B76" w:rsidRPr="00F42518" w:rsidRDefault="00F42518" w:rsidP="00F4251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518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биологии</w:t>
      </w:r>
    </w:p>
    <w:p w:rsidR="00AC0B76" w:rsidRPr="009E6831" w:rsidRDefault="00AC0B76" w:rsidP="00AC0B76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18" w:rsidRDefault="00F42518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831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B76" w:rsidRPr="00F42518" w:rsidRDefault="009E6831" w:rsidP="00B139DD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AC0B76" w:rsidRPr="00F4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F4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F42518" w:rsidRPr="00F4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4D08A9" w:rsidRPr="009E6831" w:rsidRDefault="00AC0B76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</w:t>
      </w:r>
      <w:r w:rsidR="009E6831">
        <w:rPr>
          <w:rFonts w:ascii="Times New Roman" w:hAnsi="Times New Roman" w:cs="Times New Roman"/>
          <w:b/>
          <w:sz w:val="24"/>
          <w:szCs w:val="24"/>
        </w:rPr>
        <w:t xml:space="preserve"> «Основы современной биологии» 10</w:t>
      </w:r>
      <w:r w:rsidRPr="009E683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4D08A9" w:rsidRPr="009E6831">
        <w:rPr>
          <w:rFonts w:ascii="Times New Roman" w:hAnsi="Times New Roman" w:cs="Times New Roman"/>
          <w:sz w:val="24"/>
          <w:szCs w:val="24"/>
        </w:rPr>
        <w:t>.</w:t>
      </w:r>
    </w:p>
    <w:p w:rsidR="004D08A9" w:rsidRPr="009E6831" w:rsidRDefault="00AC0B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6831">
        <w:rPr>
          <w:rFonts w:ascii="Times New Roman" w:hAnsi="Times New Roman" w:cs="Times New Roman"/>
          <w:b/>
          <w:sz w:val="24"/>
          <w:szCs w:val="24"/>
        </w:rPr>
        <w:t>Личностные результаты обучения</w:t>
      </w:r>
      <w:r w:rsidR="004D08A9" w:rsidRPr="009E6831">
        <w:rPr>
          <w:rFonts w:ascii="Times New Roman" w:hAnsi="Times New Roman" w:cs="Times New Roman"/>
          <w:b/>
          <w:sz w:val="24"/>
          <w:szCs w:val="24"/>
        </w:rPr>
        <w:t>:</w:t>
      </w:r>
    </w:p>
    <w:p w:rsidR="004D08A9" w:rsidRPr="009E6831" w:rsidRDefault="009D2E47" w:rsidP="00F42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sz w:val="24"/>
          <w:szCs w:val="24"/>
        </w:rPr>
        <w:t>Обу</w:t>
      </w:r>
      <w:r w:rsidR="00AC0B76" w:rsidRPr="009E6831">
        <w:rPr>
          <w:rFonts w:ascii="Times New Roman" w:hAnsi="Times New Roman" w:cs="Times New Roman"/>
          <w:sz w:val="24"/>
          <w:szCs w:val="24"/>
        </w:rPr>
        <w:t>ча</w:t>
      </w:r>
      <w:r w:rsidRPr="009E6831">
        <w:rPr>
          <w:rFonts w:ascii="Times New Roman" w:hAnsi="Times New Roman" w:cs="Times New Roman"/>
          <w:sz w:val="24"/>
          <w:szCs w:val="24"/>
        </w:rPr>
        <w:t>ю</w:t>
      </w:r>
      <w:r w:rsidR="00AC0B76" w:rsidRPr="009E6831">
        <w:rPr>
          <w:rFonts w:ascii="Times New Roman" w:hAnsi="Times New Roman" w:cs="Times New Roman"/>
          <w:sz w:val="24"/>
          <w:szCs w:val="24"/>
        </w:rPr>
        <w:t>щиеся должны: испытывать чувство гордости за российскую биологическую науку; осознавать, какие последствия для окружающей среды может иметь разрушительная деятельность человека и проявлять готовность к самостоятельным поступкам и действиям на благо природы; уметь реализовывать теоретические познания в повседневной жизни; понимать значение обучения для повседневной жизни и осознанного выбора профессии; признавать право каждого на собственное мнение;</w:t>
      </w:r>
      <w:proofErr w:type="gram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 уметь отстаивать свою точку зрения; критично относиться к своим поступкам, нести ответственность за их последствия. </w:t>
      </w:r>
    </w:p>
    <w:p w:rsidR="004D08A9" w:rsidRPr="009E6831" w:rsidRDefault="00AC0B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683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E683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4D08A9" w:rsidRPr="009E683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="004D08A9" w:rsidRPr="009E6831">
        <w:rPr>
          <w:rFonts w:ascii="Times New Roman" w:hAnsi="Times New Roman" w:cs="Times New Roman"/>
          <w:sz w:val="24"/>
          <w:szCs w:val="24"/>
        </w:rPr>
        <w:t>:</w:t>
      </w:r>
    </w:p>
    <w:p w:rsidR="00B139DD" w:rsidRPr="009E6831" w:rsidRDefault="009D2E47" w:rsidP="00F425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>Обу</w:t>
      </w:r>
      <w:r w:rsidR="00AC0B76" w:rsidRPr="009E6831">
        <w:rPr>
          <w:rFonts w:ascii="Times New Roman" w:hAnsi="Times New Roman" w:cs="Times New Roman"/>
          <w:sz w:val="24"/>
          <w:szCs w:val="24"/>
        </w:rPr>
        <w:t>ча</w:t>
      </w:r>
      <w:r w:rsidRPr="009E6831">
        <w:rPr>
          <w:rFonts w:ascii="Times New Roman" w:hAnsi="Times New Roman" w:cs="Times New Roman"/>
          <w:sz w:val="24"/>
          <w:szCs w:val="24"/>
        </w:rPr>
        <w:t>ю</w:t>
      </w:r>
      <w:r w:rsidR="00AC0B76" w:rsidRPr="009E6831">
        <w:rPr>
          <w:rFonts w:ascii="Times New Roman" w:hAnsi="Times New Roman" w:cs="Times New Roman"/>
          <w:sz w:val="24"/>
          <w:szCs w:val="24"/>
        </w:rPr>
        <w:t>щиеся должны уметь: определять понятия, формируемые в процессе изучения темы; классифицировать и самостоятельно выбирать критерии для классификации; самостоятельно формулировать проблемы исследования и составлять поэтапную структуру будущего самостоятельного исследования; 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</w:t>
      </w:r>
      <w:proofErr w:type="gramStart"/>
      <w:r w:rsidR="00AC0B76" w:rsidRPr="009E6831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ормулировать выводы; </w:t>
      </w:r>
      <w:proofErr w:type="gramStart"/>
      <w:r w:rsidR="00AC0B76" w:rsidRPr="009E6831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событиями, явлениями; применять модели и схемы для решения учебных и познавательных задач; владеть приемами смыслового чтения, составлять тезисы и план-конспекты по результатам чтения; организовывать учебное сотрудничество и совместную деятельность с учителем и сверстниками; использовать информационн</w:t>
      </w:r>
      <w:r w:rsidR="004D08A9" w:rsidRPr="009E6831">
        <w:rPr>
          <w:rFonts w:ascii="Times New Roman" w:hAnsi="Times New Roman" w:cs="Times New Roman"/>
          <w:sz w:val="24"/>
          <w:szCs w:val="24"/>
        </w:rPr>
        <w:t>о-</w:t>
      </w:r>
      <w:r w:rsidR="00AC0B76" w:rsidRPr="009E6831">
        <w:rPr>
          <w:rFonts w:ascii="Times New Roman" w:hAnsi="Times New Roman" w:cs="Times New Roman"/>
          <w:sz w:val="24"/>
          <w:szCs w:val="24"/>
        </w:rPr>
        <w:t>коммуникационные технологии при подготовке сообщений, мультимедийных презентаций; демонстрировать экологическое мышление и применять его в повседневной жизни.</w:t>
      </w:r>
      <w:proofErr w:type="gramEnd"/>
    </w:p>
    <w:p w:rsidR="009D2E47" w:rsidRPr="009E6831" w:rsidRDefault="00AC0B76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4D08A9" w:rsidRPr="009E6831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9D2E47" w:rsidRPr="009E6831">
        <w:rPr>
          <w:rFonts w:ascii="Times New Roman" w:hAnsi="Times New Roman" w:cs="Times New Roman"/>
          <w:sz w:val="24"/>
          <w:szCs w:val="24"/>
        </w:rPr>
        <w:t>:</w:t>
      </w:r>
    </w:p>
    <w:p w:rsidR="009D2E47" w:rsidRPr="009E6831" w:rsidRDefault="009D2E47" w:rsidP="00F425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 Обучающиеся должны знать: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структурно-функциональну</w:t>
      </w:r>
      <w:r w:rsidR="00AC0B76" w:rsidRPr="009E6831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о</w:t>
      </w:r>
      <w:r w:rsidRPr="009E6831">
        <w:rPr>
          <w:rFonts w:ascii="Times New Roman" w:hAnsi="Times New Roman" w:cs="Times New Roman"/>
          <w:sz w:val="24"/>
          <w:szCs w:val="24"/>
        </w:rPr>
        <w:t>рганизацию</w:t>
      </w:r>
      <w:r w:rsidR="00AC0B76" w:rsidRPr="009E6831">
        <w:rPr>
          <w:rFonts w:ascii="Times New Roman" w:hAnsi="Times New Roman" w:cs="Times New Roman"/>
          <w:sz w:val="24"/>
          <w:szCs w:val="24"/>
        </w:rPr>
        <w:t>эукариотической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 к</w:t>
      </w:r>
      <w:r w:rsidRPr="009E6831">
        <w:rPr>
          <w:rFonts w:ascii="Times New Roman" w:hAnsi="Times New Roman" w:cs="Times New Roman"/>
          <w:sz w:val="24"/>
          <w:szCs w:val="24"/>
        </w:rPr>
        <w:t xml:space="preserve">летки. </w:t>
      </w:r>
      <w:r w:rsidR="00AC0B76" w:rsidRPr="009E6831">
        <w:rPr>
          <w:rFonts w:ascii="Times New Roman" w:hAnsi="Times New Roman" w:cs="Times New Roman"/>
          <w:sz w:val="24"/>
          <w:szCs w:val="24"/>
        </w:rPr>
        <w:t xml:space="preserve">Строение типичной клетки многоклеточного организма. Структуру, химический состав и функции компонентов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 клетки. Рост и способы размножения. Особенности строения клеточных оболочек растений. Органоиды специального назначения. Клеточные включения. Общий адаптационный синдром. Понятие стресса. Зависимость адаптационных реакций от силы раздражителя. Типы повреждения клеток при некрозе.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Апоптоз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. Механизмы реализации гибели клеток при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апоптозе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. Цитологические основы моногибридного скрещивания. Условия проявления закона расщепления. Цитологические основы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дигибридного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 скрещивания. Типы взаимодействия генов. Особенности половых хромосом. Механизм кроссинговера. Виды изменчивости. Аутосомно-рецессивные заболевания. Наследственные болезни человека. Методы изучения генетики человека. Доказательства эволюции природных видов. Учение </w:t>
      </w:r>
      <w:proofErr w:type="gramStart"/>
      <w:r w:rsidR="00AC0B76" w:rsidRPr="009E6831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 изменчивости организмов. Роль внешней среды в возникновении изменчивости организмов. Теорию искусственного отбора Ч.Дарвина. Формы искусственного отбора. Определение популяции. Механизм возникновения адаптаций в популяции и их относительный характер. Условия </w:t>
      </w:r>
      <w:r w:rsidR="00AC0B76" w:rsidRPr="009E6831">
        <w:rPr>
          <w:rFonts w:ascii="Times New Roman" w:hAnsi="Times New Roman" w:cs="Times New Roman"/>
          <w:sz w:val="24"/>
          <w:szCs w:val="24"/>
        </w:rPr>
        <w:lastRenderedPageBreak/>
        <w:t xml:space="preserve">длительного существования популяции. Сукцессии в экосистемах. Эволюционную характеристику мутаций. Факторы эволюции и их роль. Формы межпопуляционных отношений. Современные представления о естественном отборе как ведущем факторе эволюции. Формы естественного отбора. Абиогенный синтез органических веществ в условиях восстановительной атмосферы. Этапы появления сложных органических веществ. Эволюционные возможности углеводородов. Цитологические основы бесполого размножения. Цитологические основы полового размножения. Классификацию регенерационных явлений, понятие о соматическом эмбриогенезе. Биогенетический закон. Теорию филэмбриогенеза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А.Н.Северцева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. Эволюцию онтогенеза.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Спорогенез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Микроспорогенез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Макроспорогенез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. Гаметогенез.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Микрогаметогенез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B76" w:rsidRPr="009E6831">
        <w:rPr>
          <w:rFonts w:ascii="Times New Roman" w:hAnsi="Times New Roman" w:cs="Times New Roman"/>
          <w:sz w:val="24"/>
          <w:szCs w:val="24"/>
        </w:rPr>
        <w:t>Макрогаметогенез</w:t>
      </w:r>
      <w:proofErr w:type="spellEnd"/>
      <w:r w:rsidR="00AC0B76" w:rsidRPr="009E6831">
        <w:rPr>
          <w:rFonts w:ascii="Times New Roman" w:hAnsi="Times New Roman" w:cs="Times New Roman"/>
          <w:sz w:val="24"/>
          <w:szCs w:val="24"/>
        </w:rPr>
        <w:t>. Нерегуляр</w:t>
      </w:r>
      <w:r w:rsidRPr="009E6831">
        <w:rPr>
          <w:rFonts w:ascii="Times New Roman" w:hAnsi="Times New Roman" w:cs="Times New Roman"/>
          <w:sz w:val="24"/>
          <w:szCs w:val="24"/>
        </w:rPr>
        <w:t>ные типы полового размножения.</w:t>
      </w:r>
    </w:p>
    <w:p w:rsidR="00CB025B" w:rsidRPr="009E6831" w:rsidRDefault="009D2E47" w:rsidP="00F425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b/>
          <w:sz w:val="24"/>
          <w:szCs w:val="24"/>
        </w:rPr>
        <w:t>Обу</w:t>
      </w:r>
      <w:r w:rsidR="00AC0B76" w:rsidRPr="009E6831">
        <w:rPr>
          <w:rFonts w:ascii="Times New Roman" w:hAnsi="Times New Roman" w:cs="Times New Roman"/>
          <w:b/>
          <w:sz w:val="24"/>
          <w:szCs w:val="24"/>
        </w:rPr>
        <w:t>ча</w:t>
      </w:r>
      <w:r w:rsidRPr="009E6831">
        <w:rPr>
          <w:rFonts w:ascii="Times New Roman" w:hAnsi="Times New Roman" w:cs="Times New Roman"/>
          <w:b/>
          <w:sz w:val="24"/>
          <w:szCs w:val="24"/>
        </w:rPr>
        <w:t>ю</w:t>
      </w:r>
      <w:r w:rsidR="00AC0B76" w:rsidRPr="009E6831">
        <w:rPr>
          <w:rFonts w:ascii="Times New Roman" w:hAnsi="Times New Roman" w:cs="Times New Roman"/>
          <w:b/>
          <w:sz w:val="24"/>
          <w:szCs w:val="24"/>
        </w:rPr>
        <w:t>щиеся должны иметь представление</w:t>
      </w:r>
      <w:r w:rsidR="00AC0B76" w:rsidRPr="009E6831">
        <w:rPr>
          <w:rFonts w:ascii="Times New Roman" w:hAnsi="Times New Roman" w:cs="Times New Roman"/>
          <w:sz w:val="24"/>
          <w:szCs w:val="24"/>
        </w:rPr>
        <w:t>: о биологии, как науке о живой природе; о профессиях, связанных с биологией; об уровневой организации живой природы; о клеточном уровне организации живого; о клетке как структурной и функциональной единице жизни; об обмене веществ и превращение энергии как основе жизнедеятельности клетки; о росте, развитии и жизненном цикле клеток;</w:t>
      </w:r>
      <w:proofErr w:type="gramEnd"/>
      <w:r w:rsidR="00AC0B76" w:rsidRPr="009E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B76" w:rsidRPr="009E6831">
        <w:rPr>
          <w:rFonts w:ascii="Times New Roman" w:hAnsi="Times New Roman" w:cs="Times New Roman"/>
          <w:sz w:val="24"/>
          <w:szCs w:val="24"/>
        </w:rPr>
        <w:t>об особенностях митотического деления клетки; об организменном уровне о</w:t>
      </w:r>
      <w:r w:rsidRPr="009E6831">
        <w:rPr>
          <w:rFonts w:ascii="Times New Roman" w:hAnsi="Times New Roman" w:cs="Times New Roman"/>
          <w:sz w:val="24"/>
          <w:szCs w:val="24"/>
        </w:rPr>
        <w:t>организации живого; о мейозе; об особенностях индивидуального развития организмов; об особенностях бесполого и полового размножения организмов; об оплодотворении и его биологической роли; о популяционно-видовом уровне организации живого; о виде и его структуре; о влиянии экологических условий на организмы; о происхождении видов; о развитии эволюционных представлений;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 xml:space="preserve">о синтетической теории эволюции; о популяции как элементарной единице эволюции; о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; о механизмах видообразования; о макроэволюции и ее направлениях; о биосферном уровне организации живого; о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деятельности организмов; взаимосвязи живого и неживого в биосфере; круговороте веществ в биосфере; эволюции биосферы; об экологических кризисах; о развитии представлений о происхождении жизни и современном состоянии проблемы;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о доказательствах эволюции;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 </w:t>
      </w:r>
    </w:p>
    <w:p w:rsidR="00E44CB3" w:rsidRPr="009E6831" w:rsidRDefault="00CB025B" w:rsidP="00F425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b/>
          <w:sz w:val="24"/>
          <w:szCs w:val="24"/>
        </w:rPr>
        <w:t>Обу</w:t>
      </w:r>
      <w:r w:rsidR="009D2E47" w:rsidRPr="009E6831">
        <w:rPr>
          <w:rFonts w:ascii="Times New Roman" w:hAnsi="Times New Roman" w:cs="Times New Roman"/>
          <w:b/>
          <w:sz w:val="24"/>
          <w:szCs w:val="24"/>
        </w:rPr>
        <w:t>ча</w:t>
      </w:r>
      <w:r w:rsidRPr="009E6831">
        <w:rPr>
          <w:rFonts w:ascii="Times New Roman" w:hAnsi="Times New Roman" w:cs="Times New Roman"/>
          <w:b/>
          <w:sz w:val="24"/>
          <w:szCs w:val="24"/>
        </w:rPr>
        <w:t>ю</w:t>
      </w:r>
      <w:r w:rsidR="009D2E47" w:rsidRPr="009E6831">
        <w:rPr>
          <w:rFonts w:ascii="Times New Roman" w:hAnsi="Times New Roman" w:cs="Times New Roman"/>
          <w:b/>
          <w:sz w:val="24"/>
          <w:szCs w:val="24"/>
        </w:rPr>
        <w:t>щиеся должны получить опыт:</w:t>
      </w:r>
      <w:r w:rsidR="009D2E47" w:rsidRPr="009E6831">
        <w:rPr>
          <w:rFonts w:ascii="Times New Roman" w:hAnsi="Times New Roman" w:cs="Times New Roman"/>
          <w:sz w:val="24"/>
          <w:szCs w:val="24"/>
        </w:rPr>
        <w:t xml:space="preserve"> использования методов биологической науки и проведения несложных биологических экспериментов для изучения клеток живых организмов; 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</w:t>
      </w:r>
      <w:r w:rsidRPr="009E6831">
        <w:rPr>
          <w:rFonts w:ascii="Times New Roman" w:hAnsi="Times New Roman" w:cs="Times New Roman"/>
          <w:sz w:val="24"/>
          <w:szCs w:val="24"/>
        </w:rPr>
        <w:t>ферментов как биологических катализаторов; использования методов биологической науки и проведения несложных биологических экспериментов для изучения морфологического критерия видов;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знание основ экологической грамотности — оценивать последствия деятельности человека в природе и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осознавать необходимость действий по сохранению биоразнообразия и природных местообитаний видов растений и животных.</w:t>
      </w:r>
    </w:p>
    <w:p w:rsidR="00CB025B" w:rsidRPr="009E6831" w:rsidRDefault="00CB025B" w:rsidP="00F425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831" w:rsidRDefault="009E6831" w:rsidP="00CB02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25B" w:rsidRPr="009E6831" w:rsidRDefault="00CB025B" w:rsidP="00CB0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CB025B" w:rsidRPr="009E6831" w:rsidRDefault="00351C07" w:rsidP="00CB02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ц</w:t>
      </w:r>
      <w:r w:rsidR="00CB025B" w:rsidRPr="009E6831">
        <w:rPr>
          <w:rFonts w:ascii="Times New Roman" w:hAnsi="Times New Roman" w:cs="Times New Roman"/>
          <w:b/>
          <w:sz w:val="24"/>
          <w:szCs w:val="24"/>
        </w:rPr>
        <w:t xml:space="preserve">итология </w:t>
      </w:r>
    </w:p>
    <w:p w:rsidR="00CB025B" w:rsidRPr="009E6831" w:rsidRDefault="00CB025B" w:rsidP="00CB025B">
      <w:pPr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 xml:space="preserve">Типы клеточной организации. </w:t>
      </w:r>
    </w:p>
    <w:p w:rsidR="00CB025B" w:rsidRPr="009E6831" w:rsidRDefault="00CB025B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Клетки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прокариотического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типа. Структурно-функциональная организация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эукариотической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клетки: растительная и животная. Биологическая мембрана. Строение типичной клетки многоклеточного организма. </w:t>
      </w:r>
    </w:p>
    <w:p w:rsidR="00CB025B" w:rsidRPr="009E6831" w:rsidRDefault="00CB025B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парная, коллективная, практическая работа: сравнительный анализ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прокариотических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растительных,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животных клеток и клеток многоклеточного организма. </w:t>
      </w: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самостоятельное выделение и формулированиецели практической работы; поиск и выделениенеобходимой информации для составления сводной таблицы; сравнение, классификация различных клеток по выделенным признакам.</w:t>
      </w:r>
    </w:p>
    <w:p w:rsidR="00CB025B" w:rsidRPr="009E6831" w:rsidRDefault="00CB025B" w:rsidP="00CB025B">
      <w:pPr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 w:rsidRPr="009E6831">
        <w:rPr>
          <w:rFonts w:ascii="Times New Roman" w:hAnsi="Times New Roman" w:cs="Times New Roman"/>
          <w:b/>
          <w:sz w:val="24"/>
          <w:szCs w:val="24"/>
        </w:rPr>
        <w:t>прокариотической</w:t>
      </w:r>
      <w:proofErr w:type="spellEnd"/>
      <w:r w:rsidRPr="009E6831">
        <w:rPr>
          <w:rFonts w:ascii="Times New Roman" w:hAnsi="Times New Roman" w:cs="Times New Roman"/>
          <w:b/>
          <w:sz w:val="24"/>
          <w:szCs w:val="24"/>
        </w:rPr>
        <w:t xml:space="preserve"> клетки.</w:t>
      </w:r>
    </w:p>
    <w:p w:rsidR="00CB025B" w:rsidRPr="009E6831" w:rsidRDefault="00CB025B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Форма прокариот. Структура, химический состав и функции компонентов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клетки. Клеточная стенка. Капсулы,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слизитые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слои и чехлы. Жгутики и механизмы движения. Ворсинки. Мембраны.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Цитозоль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и рибосомы. Генетический аппарат. Рост и способы размножения. Внутрицитоплазматические включения.</w:t>
      </w:r>
    </w:p>
    <w:p w:rsidR="00CB025B" w:rsidRPr="009E6831" w:rsidRDefault="00CB025B" w:rsidP="00CB02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парная, коллективная, практическая работа: выделение, окрашивание, фиксирование, сравнительная характеристика уксуснокислых,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молочнокислыхи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маслянокислых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бактерий.</w:t>
      </w:r>
      <w:proofErr w:type="gramEnd"/>
    </w:p>
    <w:p w:rsidR="00CB025B" w:rsidRPr="009E6831" w:rsidRDefault="00CB025B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proofErr w:type="gramStart"/>
      <w:r w:rsidRPr="009E6831">
        <w:rPr>
          <w:rFonts w:ascii="Times New Roman" w:hAnsi="Times New Roman" w:cs="Times New Roman"/>
          <w:i/>
          <w:sz w:val="24"/>
          <w:szCs w:val="24"/>
        </w:rPr>
        <w:t>:</w:t>
      </w:r>
      <w:r w:rsidRPr="009E68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>амостоятельное выделение и формулирование цели практической работы; поиск и выделение необходимой информации для составления сводной таблицы; сравнение, различных видов бактерий по выделенным признакам.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 w:rsidRPr="009E6831">
        <w:rPr>
          <w:rFonts w:ascii="Times New Roman" w:hAnsi="Times New Roman" w:cs="Times New Roman"/>
          <w:b/>
          <w:sz w:val="24"/>
          <w:szCs w:val="24"/>
        </w:rPr>
        <w:t>эукариотической</w:t>
      </w:r>
      <w:proofErr w:type="spellEnd"/>
      <w:r w:rsidRPr="009E6831">
        <w:rPr>
          <w:rFonts w:ascii="Times New Roman" w:hAnsi="Times New Roman" w:cs="Times New Roman"/>
          <w:b/>
          <w:sz w:val="24"/>
          <w:szCs w:val="24"/>
        </w:rPr>
        <w:t xml:space="preserve"> клетки.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Наружная цитоплазматическая мембрана. Специализированные структуры поверхности клеток. Особенности строения клеточных оболочек растений. Фагоцитоз.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Пиноцитоз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Основное вещество цитоплазмы. Микротрубочки. Эндоплазматическая сеть. Рибосомы. Комплекс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Митохондрии. Лизосомы.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Клеточных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центр. Пластиды. Вакуоли растительных клеток. Органоиды специального назначения. Клеточные включения. Ядро: оболочка, ядерный сок, ядрышко, хромосомы.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доклады учащихся с использованием компьютерных технологий.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деятельности:</w:t>
      </w:r>
      <w:r w:rsidRPr="009E6831">
        <w:rPr>
          <w:rFonts w:ascii="Times New Roman" w:hAnsi="Times New Roman" w:cs="Times New Roman"/>
          <w:sz w:val="24"/>
          <w:szCs w:val="24"/>
        </w:rPr>
        <w:t xml:space="preserve"> поиск и выделение необходимой информации; применение методов информационного поиска, в том числе с помощью компьютерных средств; планирование учебного сотрудничества с учителем и сверстниками – определение целей, функций участников, способов взаимодействия при подготовке докладов.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lastRenderedPageBreak/>
        <w:t>Регуляторные механизмы клетки.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Общий адаптационный синдром. Понятие стресса. Зависимость адаптационных реакций от силы раздражителя. Срочная и долговременная адаптация. Психоэмоциональное напряжение. Типы повреждения клеток при некрозе.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Апоптоз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Механизмы реализации гибели клеток при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апоптозе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организации:</w:t>
      </w:r>
      <w:r w:rsidRPr="009E6831">
        <w:rPr>
          <w:rFonts w:ascii="Times New Roman" w:hAnsi="Times New Roman" w:cs="Times New Roman"/>
          <w:sz w:val="24"/>
          <w:szCs w:val="24"/>
        </w:rPr>
        <w:t xml:space="preserve"> лекция.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деятельности:</w:t>
      </w:r>
      <w:r w:rsidRPr="009E6831">
        <w:rPr>
          <w:rFonts w:ascii="Times New Roman" w:hAnsi="Times New Roman" w:cs="Times New Roman"/>
          <w:sz w:val="24"/>
          <w:szCs w:val="24"/>
        </w:rPr>
        <w:t xml:space="preserve"> преобразование знаково-символической модели с целью выявления общих законов, определяющих регуляторные механизмы клетки.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Раздел Генетика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Генетический анализ закономерностей наследования</w:t>
      </w:r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Моногибридное скрещивание. Цитологические основы моногибридного скрещивания.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проявления закона расщепления.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тригибридное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скрещивание. Цитологические основы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дигибридного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скрещивания. Взаимодействие генов.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Эпистаз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Полимерия. Модифицирующее действие генов. Наследование признаков сцепленных с полом. Определение пола. Особенности половых хромосом. Сцепленное наследование и кроссинговер. Сравнение генетических и цитологических карт хромосом. Механизм кроссинговера.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решение задач, практическая работа: «Физиолого-генетические аспекты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антоциановых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окрасок у растений».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деятельности:</w:t>
      </w:r>
      <w:r w:rsidRPr="009E6831">
        <w:rPr>
          <w:rFonts w:ascii="Times New Roman" w:hAnsi="Times New Roman" w:cs="Times New Roman"/>
          <w:sz w:val="24"/>
          <w:szCs w:val="24"/>
        </w:rPr>
        <w:t xml:space="preserve"> самостоятельное выделение и формулирование цели практической работы; поиск и выделение необходимой информации при решении генетических задач; выбор наиболее эффективных способов решения задач; структурирование знаний по типам взаимодействия генов; установление причинно-следственных связей; построение логической цепи рассуждений при решении задач.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Изменчивость и методы ее изучения</w:t>
      </w:r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Мутационная изменчивость. Классификация мутаций. Множественный аллелизм. Хромосомные перестройки. Геномные мутации (полиплоидия). Кариотипы и мейоз у полиплоидных форм. Мутации генеративные и соматические. Спонтанные мутации. Закон гомологических рядов наследственной изменчивости. Индуцированные мутации. Физические и химические мутагены.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изменчивость. Статистическая обработка результатов.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решение задач, практическая работа: статистический анализ изменчивости количественных признаков у растений. </w:t>
      </w: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самостоятельное выделение и формулирование цели практической работы; поиск и выделение необходимой информации при составлении отчета по практической работе; выбор наиболее эффективных способов решения задач; формулирование проблемы при выяснении причин мутационной изменчивости; самостоятельное создание способов решения проблем поставленной задачи; установление причинно-следственных связей; построение логической цепи рассуждений при решении задач.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lastRenderedPageBreak/>
        <w:t>Роль наследственности и среды в формировании нормального и патологически измененного фенотипа человека</w:t>
      </w:r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Генная программа человека. Аутосомно-доминантные наследования. Аутосомно-рецессивные заболевания. Наследственные болезни человека. Хромосомные болезни. Генные болезни. Болезни с наследственным предрасположением. Особенности человека как объекта генетических исследований. Методы изучения генетики человека: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генеалогический метод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, близнецовый метод, популяционно-статистический метод, метод генетики соматических клеток, цитогенетический метод, биохимический метод, методы изучения ДНК в генетических исследованиях. Медико-генетическое консультирование.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решение задач, доклады учащихся, практическая работа: изучение генетических аспектов пола у растений (ива козья).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применение методов информационного поиска, в том числе с помощью компьютерных средств; планирование учебного сотрудничества с учителем и сверстниками – определение целей, функций участников, способов взаимодействия при подготовке докладов; поиск и выделение необходимой информации при решении генетических задач; выбор наиболее эффективных способов решения задач.</w:t>
      </w:r>
    </w:p>
    <w:p w:rsidR="00145ADA" w:rsidRPr="009E6831" w:rsidRDefault="00145ADA" w:rsidP="00CB025B">
      <w:pPr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Раздел: Эволюционное учение.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Теория естественного отбора Ч.Дарвина</w:t>
      </w:r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Наследственность и изменчивость организмов. Доказательства эволюции природных видов. Учение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изменчивости организмов. Роль внешней среды в возникновении изменчивости организмов. Теория искусственного отбора Ч.Дарвина. Формы искусственного отбора. Борьба за существование: причины и следствия. Формы борьбы за существования. Естественный отбор: определение, механизм действия, результат.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организации:</w:t>
      </w:r>
      <w:r w:rsidRPr="009E6831">
        <w:rPr>
          <w:rFonts w:ascii="Times New Roman" w:hAnsi="Times New Roman" w:cs="Times New Roman"/>
          <w:sz w:val="24"/>
          <w:szCs w:val="24"/>
        </w:rPr>
        <w:t xml:space="preserve"> коллективная </w:t>
      </w:r>
    </w:p>
    <w:p w:rsidR="00145ADA" w:rsidRPr="009E6831" w:rsidRDefault="00145ADA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применение методов информационного поиска, в том числе с помощью компьютерных средств; планирование учебного сотрудничества с учителем и сверстниками – определение целей, функций участников, способов взаимодействия при подготовке докладов; постановка вопросов — инициативное сотрудничество в поиске и сборе информации для выполнения докладов и презентаций</w:t>
      </w:r>
      <w:r w:rsidR="000E4092" w:rsidRPr="009E6831">
        <w:rPr>
          <w:rFonts w:ascii="Times New Roman" w:hAnsi="Times New Roman" w:cs="Times New Roman"/>
          <w:sz w:val="24"/>
          <w:szCs w:val="24"/>
        </w:rPr>
        <w:t>.</w:t>
      </w:r>
    </w:p>
    <w:p w:rsidR="000E4092" w:rsidRPr="009E6831" w:rsidRDefault="000E4092" w:rsidP="00F42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Синтетическая теория эволюции</w:t>
      </w:r>
    </w:p>
    <w:p w:rsidR="000E4092" w:rsidRPr="009E6831" w:rsidRDefault="000E4092" w:rsidP="00F42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6831">
        <w:rPr>
          <w:rFonts w:ascii="Times New Roman" w:hAnsi="Times New Roman" w:cs="Times New Roman"/>
          <w:b/>
          <w:sz w:val="24"/>
          <w:szCs w:val="24"/>
        </w:rPr>
        <w:t>Микроэволюция</w:t>
      </w:r>
      <w:proofErr w:type="spellEnd"/>
    </w:p>
    <w:p w:rsidR="000E4092" w:rsidRPr="009E6831" w:rsidRDefault="000E4092" w:rsidP="00F42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Популяция – форма существования вида. Изменчивость особей в популяции под влиянием экологических факторов. Механизм возникновения адаптаций в популяции и их относительный характер. Демографическая, пространственная и экологическая структура популяции. Динамика численности популяции. Биологический полиморфизм популяции. Условия длительного существования популяции. Популяция – компонент экосистемы. Динамика и устойчивость экосистем.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Сукцессии в экосистемах. 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lastRenderedPageBreak/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решение биологических задач, работа с компьютерными программами. 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 при решении биологических задач; выбор наиболее эффективных способов решения задач; структурирование знаний по теме «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>»; установление причинно-следственных связей; построение логической цепи рассуждений при решении задач; наблюдение за демонстрациями учителя; объяснение и интерпретация наблюдаемых явлений; анализ графиков, таблиц, схем.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Факторы эволюции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Наследственная изменчивость как материал эволюции. Эволюционная характеристика мутаций. Норма реакции генотипа. Модификации, их роль в эволюции. Изоляции. Механизм. Эволюционная роль изоляций. Миграции и их роль в изменении генетической структуры популяции. Формы межпопуляционных отношений. Причины и следствия борьбы за существование как фактора эволюции. Современные представления о естественном отборе как ведущем факторе эволюции. Формы естественного отбора. Сравнительный анализ естественного и искусственного отбора и их результатов. 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практическая работа: результаты искусственного отбора на примере сортов культурных растений. 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самостоятельное выделение и формулирование цели практической работы; поиск и выделение необходимой информации; структурирование знаний по результатам искусственного отбора; постановка и формулирование проблемы, самостоятельное создание алгоритмов деятельности при решении проблемы; прогнозирование результатов практической работы; контроль в форме сличения личных результатов и результата с заданным эталоном с целью обнаружения отклонений от него.</w:t>
      </w:r>
      <w:proofErr w:type="gramEnd"/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Вид.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Современная биологическая концепция вида Э.Майера. Доказательства реальности вида. Критерии вида. Структура вида. Популяционная структура вида. Гибридная зона,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географическийизолят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клинальная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изменчивость. Процесс образования новых видов.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Аллопатрическое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парапатрическое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видообразование. Комплексное действие эволюционных факторов в экосистемах. Искусственные экосистемы и их особенности. </w:t>
      </w: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практическая работа: морфологический критерий вида на примере видов из рода клевер. 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самостоятельное выделение и формулирование цели практической работы; поиск и выделение необходимой информации при составлении отчета по практической работе; планирование учебного сотрудничества с учителем и сверстниками – определение целей, функций участников, способов взаимодействия; постановка вопросов — инициативное сотрудничество в поиске и сборе информации.</w:t>
      </w:r>
    </w:p>
    <w:p w:rsidR="000E4092" w:rsidRPr="009E6831" w:rsidRDefault="000E4092" w:rsidP="00F42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Единство живой и неживой природы</w:t>
      </w:r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092" w:rsidRPr="009E6831" w:rsidRDefault="000E4092" w:rsidP="00F42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Абиогенный синтез органических веществ в условиях восстановительной атмосферы. Этапы появления сложных органических веществ. Эволюционные возможности </w:t>
      </w:r>
      <w:r w:rsidRPr="009E6831">
        <w:rPr>
          <w:rFonts w:ascii="Times New Roman" w:hAnsi="Times New Roman" w:cs="Times New Roman"/>
          <w:sz w:val="24"/>
          <w:szCs w:val="24"/>
        </w:rPr>
        <w:lastRenderedPageBreak/>
        <w:t xml:space="preserve">углеводородов. Эволюция органических соединений. Образование первичных клеток – начало биологической эволюции. Самоорганизация сложных органических систем. Клеточное питание, внутри- и внеклеточный гомеостаз. Основные черты жизни. 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лекция, коллективная, работа с компьютерными программами. </w:t>
      </w:r>
    </w:p>
    <w:p w:rsidR="000E4092" w:rsidRPr="009E6831" w:rsidRDefault="000E4092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преобразование знаково-символической модели с целью выявления общих признаков, определяющих единство живой и неживой природы; наблюдение за демонстрациями учителя; объяснение и интерпретация наблюдаемых явлений; анализ графиков, таблиц, схем.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Раздел: Э</w:t>
      </w:r>
      <w:r w:rsidR="000E4092" w:rsidRPr="009E6831">
        <w:rPr>
          <w:rFonts w:ascii="Times New Roman" w:hAnsi="Times New Roman" w:cs="Times New Roman"/>
          <w:b/>
          <w:sz w:val="24"/>
          <w:szCs w:val="24"/>
        </w:rPr>
        <w:t>мбриогенез</w:t>
      </w:r>
    </w:p>
    <w:p w:rsidR="000E4092" w:rsidRPr="009E6831" w:rsidRDefault="000E4092" w:rsidP="00CB025B">
      <w:pPr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Деление клеток.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Митоз. Митотический цикл. Цитологические основы бесполого размножения.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Эндорепродукция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Продолжительность жизни клеток. Половые клетки. Мейоз. Цитологические основы полового размножения.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практическая работа с микроскопом. </w:t>
      </w: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самостоятельное выделение и формулирование цели практической работы; поиск и выделение необходимой информации при составлении отчета по практической работе; планирование учебного сотрудничества с учителем и сверстниками – определение целей, функций участников, способов взаимодействия; постановка вопросов — инициативное сотрудничество в поиске и сборе информации.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Развитие организма и среда</w:t>
      </w:r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Внешняя среда и необходимые условия развития. Эмбриональное развитие и внутренняя среда.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Экзогаструляция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Эмбрион и биотические факторы среды. </w:t>
      </w: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лекция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преобразование знаково-символической модели с целью выявления общих признаков, определяющих единство живой и неживой природы; наблюдение за демонстрациями учителя; объяснение и интерпретация наблюдаемых явлений; анализ графиков, таблиц, схем. </w:t>
      </w:r>
      <w:r w:rsidRPr="009E6831">
        <w:rPr>
          <w:rFonts w:ascii="Times New Roman" w:hAnsi="Times New Roman" w:cs="Times New Roman"/>
          <w:b/>
          <w:sz w:val="24"/>
          <w:szCs w:val="24"/>
        </w:rPr>
        <w:t>Бесполое размножение, соматически</w:t>
      </w:r>
      <w:r w:rsidRPr="009E6831">
        <w:rPr>
          <w:rFonts w:ascii="Times New Roman" w:hAnsi="Times New Roman" w:cs="Times New Roman"/>
          <w:sz w:val="24"/>
          <w:szCs w:val="24"/>
        </w:rPr>
        <w:t xml:space="preserve">й </w:t>
      </w:r>
      <w:r w:rsidRPr="009E6831">
        <w:rPr>
          <w:rFonts w:ascii="Times New Roman" w:hAnsi="Times New Roman" w:cs="Times New Roman"/>
          <w:b/>
          <w:sz w:val="24"/>
          <w:szCs w:val="24"/>
        </w:rPr>
        <w:t>эмбриогенез и регенерация.</w:t>
      </w:r>
      <w:r w:rsidRPr="009E6831">
        <w:rPr>
          <w:rFonts w:ascii="Times New Roman" w:hAnsi="Times New Roman" w:cs="Times New Roman"/>
          <w:sz w:val="24"/>
          <w:szCs w:val="24"/>
        </w:rPr>
        <w:t xml:space="preserve"> Морфофизиологическая основа процессов бесполого размножения и особенности развития при бесполом размножении. Классификация регенерационных явлений, понятие о соматическом эмбриогенезе.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лекция </w:t>
      </w:r>
    </w:p>
    <w:p w:rsidR="00031A81" w:rsidRPr="009E6831" w:rsidRDefault="00031A81" w:rsidP="00CB025B">
      <w:pPr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преобразование знаково-символической модели с целью выявления общих признаков, определяющих единство живой и неживой природы; наблюдение за демонстрациями учителя; объяснение и интерпретация наблюдаемых явлений; анализ графиков, таблиц, схем. </w:t>
      </w:r>
      <w:r w:rsidRPr="009E6831">
        <w:rPr>
          <w:rFonts w:ascii="Times New Roman" w:hAnsi="Times New Roman" w:cs="Times New Roman"/>
          <w:b/>
          <w:sz w:val="24"/>
          <w:szCs w:val="24"/>
        </w:rPr>
        <w:t>Онтогенез и эволюция.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Онтогенез и эволюция. Биогенетический закон. Рекапитуляции. Теория филэмбриогенеза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А.Н.Северцева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Эволюция онтогенеза.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коллективная, доклады учащихся.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i/>
          <w:sz w:val="24"/>
          <w:szCs w:val="24"/>
        </w:rPr>
        <w:lastRenderedPageBreak/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планирование структуры доклада с учетом конечного результата; составление плана и последовательности действий; планирование учебного сотрудничества с учителем и сверстниками – определение целей, функций участников, способов взаимодействия; поиск и выделение необходимой информации; применение методов информационного поиска, в том числе с помощью компьютерных средств; осознанное и произвольное построение речевого высказывания в устной и письменной форме. </w:t>
      </w:r>
      <w:proofErr w:type="gramEnd"/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Эмбриология растений</w:t>
      </w:r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Спорогенез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Микроспорогенез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Макроспорогенез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Гаметогенез.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Микрогаметогенез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Макрогаметогенез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Двойнное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оплодотворение. Нерегулярные типы полового размножения.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9E6831">
        <w:rPr>
          <w:rFonts w:ascii="Times New Roman" w:hAnsi="Times New Roman" w:cs="Times New Roman"/>
          <w:sz w:val="24"/>
          <w:szCs w:val="24"/>
        </w:rPr>
        <w:t xml:space="preserve">: лекция </w:t>
      </w:r>
    </w:p>
    <w:p w:rsidR="00031A81" w:rsidRPr="009E6831" w:rsidRDefault="00031A81" w:rsidP="00CB025B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9E6831">
        <w:rPr>
          <w:rFonts w:ascii="Times New Roman" w:hAnsi="Times New Roman" w:cs="Times New Roman"/>
          <w:sz w:val="24"/>
          <w:szCs w:val="24"/>
        </w:rPr>
        <w:t>: преобразованиезнаково-символической модели с целью выявления общих признаков, определяющих единство живой и неживой природы; наблюдение за демонстрациями учителя; объяснение и интерпретация наблюдаемых явлений; анализ схем, графиков, таблиц.</w:t>
      </w:r>
    </w:p>
    <w:p w:rsidR="00031A81" w:rsidRPr="009E6831" w:rsidRDefault="00031A81" w:rsidP="00031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959"/>
        <w:gridCol w:w="6946"/>
        <w:gridCol w:w="1666"/>
      </w:tblGrid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926D3" w:rsidRPr="009E6831" w:rsidTr="00507315">
        <w:tc>
          <w:tcPr>
            <w:tcW w:w="9571" w:type="dxa"/>
            <w:gridSpan w:val="3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Цитология (7 часов)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926D3" w:rsidRPr="009E6831" w:rsidRDefault="008926D3" w:rsidP="0089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Типы клеточной организации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8926D3" w:rsidRPr="009E6831" w:rsidRDefault="008926D3" w:rsidP="0089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9E6831">
              <w:rPr>
                <w:rFonts w:ascii="Times New Roman" w:hAnsi="Times New Roman" w:cs="Times New Roman"/>
                <w:sz w:val="24"/>
                <w:szCs w:val="24"/>
              </w:rPr>
              <w:t xml:space="preserve"> клетки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926D3" w:rsidRPr="009E6831" w:rsidRDefault="008926D3" w:rsidP="0089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9E6831">
              <w:rPr>
                <w:rFonts w:ascii="Times New Roman" w:hAnsi="Times New Roman" w:cs="Times New Roman"/>
                <w:sz w:val="24"/>
                <w:szCs w:val="24"/>
              </w:rPr>
              <w:t xml:space="preserve"> клетки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8926D3" w:rsidRPr="009E6831" w:rsidRDefault="008926D3" w:rsidP="0089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Регуляторные механизмы в клетке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6D3" w:rsidRPr="009E6831" w:rsidTr="00B4075B">
        <w:tc>
          <w:tcPr>
            <w:tcW w:w="9571" w:type="dxa"/>
            <w:gridSpan w:val="3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Генетика (13 часов)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8926D3" w:rsidRPr="009E6831" w:rsidRDefault="008926D3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Генетический анализ закономерностей наследования.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8926D3" w:rsidRPr="009E6831" w:rsidRDefault="008926D3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Изменчивость, и методы её изучения.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8926D3" w:rsidRPr="009E6831" w:rsidRDefault="008926D3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Роль наследственности и среды в формировании нормального и патологически измененного фенотипа человека.</w:t>
            </w:r>
          </w:p>
        </w:tc>
        <w:tc>
          <w:tcPr>
            <w:tcW w:w="1666" w:type="dxa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6D3" w:rsidRPr="009E6831" w:rsidTr="001647AF">
        <w:tc>
          <w:tcPr>
            <w:tcW w:w="9571" w:type="dxa"/>
            <w:gridSpan w:val="3"/>
          </w:tcPr>
          <w:p w:rsidR="008926D3" w:rsidRPr="009E6831" w:rsidRDefault="008926D3" w:rsidP="0089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Эволюция (8 часов)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Теория естественного отбора Ч. Дарвина.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Синтетическая теория эволюции. Макроэволюция.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Факторы эволюции.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8926D3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Вид.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Единство живой и неживой природы.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27D" w:rsidRPr="009E6831" w:rsidTr="00987DEC">
        <w:tc>
          <w:tcPr>
            <w:tcW w:w="9571" w:type="dxa"/>
            <w:gridSpan w:val="3"/>
          </w:tcPr>
          <w:p w:rsidR="0037727D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Эмбрионогенез</w:t>
            </w:r>
            <w:proofErr w:type="spellEnd"/>
            <w:r w:rsidRPr="009E6831">
              <w:rPr>
                <w:rFonts w:ascii="Times New Roman" w:hAnsi="Times New Roman" w:cs="Times New Roman"/>
                <w:sz w:val="24"/>
                <w:szCs w:val="24"/>
              </w:rPr>
              <w:t xml:space="preserve"> (5 часов)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Деление клеток.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Развитие организма и среда.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размножение, соматический эмбриогенез и регенерация.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Онтогенез и эволюция.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Эмбриология растений.</w:t>
            </w: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6D3" w:rsidRPr="009E6831" w:rsidTr="008926D3">
        <w:tc>
          <w:tcPr>
            <w:tcW w:w="959" w:type="dxa"/>
          </w:tcPr>
          <w:p w:rsidR="008926D3" w:rsidRPr="009E6831" w:rsidRDefault="0037727D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946" w:type="dxa"/>
          </w:tcPr>
          <w:p w:rsidR="008926D3" w:rsidRPr="009E6831" w:rsidRDefault="008926D3" w:rsidP="00CB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926D3" w:rsidRPr="009E6831" w:rsidRDefault="0037727D" w:rsidP="0037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E4092" w:rsidRPr="009E6831" w:rsidRDefault="000E4092" w:rsidP="00241AF8">
      <w:pPr>
        <w:rPr>
          <w:rFonts w:ascii="Times New Roman" w:hAnsi="Times New Roman" w:cs="Times New Roman"/>
          <w:sz w:val="24"/>
          <w:szCs w:val="24"/>
        </w:rPr>
      </w:pPr>
    </w:p>
    <w:sectPr w:rsidR="000E4092" w:rsidRPr="009E6831" w:rsidSect="00B7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13E"/>
    <w:rsid w:val="00031A81"/>
    <w:rsid w:val="000D0D5C"/>
    <w:rsid w:val="000E4092"/>
    <w:rsid w:val="00145ADA"/>
    <w:rsid w:val="001D1A71"/>
    <w:rsid w:val="00241AF8"/>
    <w:rsid w:val="00351C07"/>
    <w:rsid w:val="0037727D"/>
    <w:rsid w:val="003B596F"/>
    <w:rsid w:val="00457C2C"/>
    <w:rsid w:val="004D08A9"/>
    <w:rsid w:val="005C513E"/>
    <w:rsid w:val="008926D3"/>
    <w:rsid w:val="009D2E47"/>
    <w:rsid w:val="009E6831"/>
    <w:rsid w:val="00AC0B76"/>
    <w:rsid w:val="00B139DD"/>
    <w:rsid w:val="00B728CD"/>
    <w:rsid w:val="00CB025B"/>
    <w:rsid w:val="00E44CB3"/>
    <w:rsid w:val="00F4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3166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11</cp:revision>
  <dcterms:created xsi:type="dcterms:W3CDTF">2019-11-26T10:07:00Z</dcterms:created>
  <dcterms:modified xsi:type="dcterms:W3CDTF">2023-03-09T01:59:00Z</dcterms:modified>
</cp:coreProperties>
</file>