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30D8" w14:textId="77777777" w:rsidR="00F15C48" w:rsidRDefault="00F15C48" w:rsidP="00F15C48">
      <w:r>
        <w:t>Деревянные поверхности со временем могут менять внешний вид</w:t>
      </w:r>
    </w:p>
    <w:p w14:paraId="58327847" w14:textId="77777777" w:rsidR="00F15C48" w:rsidRDefault="00F15C48" w:rsidP="00F15C48">
      <w:r>
        <w:t xml:space="preserve">Деревянные поверхности со временем могут менять внешний вид (без изменений габаритных размеров). Изменение текстуры, мелкие отклонения цвета и естественные возрастные пороки древесины НЕ ЯВЛЯЮТСЯ ДЕФЕКТОМ, а наоборот, подтверждением природного характера дерева. Допускаются на лицевой, обратной и торцевых поверхностях сучки размером не более 20 мм (сросшиеся здоровые светлые и темные с трещинами не более 5 мм), пороки строения древесины (наклон волокон, свилеватость завиток, глазки, внутренняя заболонь, пятнистость), структурные неровности, являющиеся следствием специфических неровностей строения древесины, расплывчатость и различия в интенсивности окраски при патинировании и искусственном </w:t>
      </w:r>
      <w:proofErr w:type="spellStart"/>
      <w:r>
        <w:t>состаривании</w:t>
      </w:r>
      <w:proofErr w:type="spellEnd"/>
      <w:r>
        <w:t>. Причиной цветных отклонений деревянных частей мебели является различная способность древесной породы абсорбировать отделочный материал. При нарушении норм влажности изделие может подвергнуться короблению, но габаритные размеры изделия от этого не меняются.</w:t>
      </w:r>
    </w:p>
    <w:p w14:paraId="233D2345" w14:textId="77777777" w:rsidR="00F15C48" w:rsidRDefault="00F15C48" w:rsidP="00F15C48"/>
    <w:p w14:paraId="7B7EE1FC" w14:textId="77777777" w:rsidR="00F15C48" w:rsidRDefault="00F15C48" w:rsidP="00F15C48">
      <w:r>
        <w:t>Изделия из массива дерева не должны находиться в прямом контакте с водой и не должны быть размещены во влажной среде. Относительная влажность в помещении должна составлять 45-70%, при нарушении норм влажности изделие может подвергнуться деформации, но габаритные размеры не изменятся. Рекомендуемая температура воздуха при хранении или эксплуатации мебели от + 50С до + 350С. Продукция не должна подвергаться воздействию прямого солнечного излучения (изменение цветных оттенков лакированных частей). Не допускается прямое воздействие огня или потока горячего воздуха (например, от включенной с целью обогрева плиты) на деревянные изделия, что может привести к деформации поверхности и к микротрещинам.</w:t>
      </w:r>
    </w:p>
    <w:p w14:paraId="4DB06B2B" w14:textId="77777777" w:rsidR="00F15C48" w:rsidRDefault="00F15C48" w:rsidP="00F15C48"/>
    <w:p w14:paraId="040C3CBF" w14:textId="77777777" w:rsidR="00F15C48" w:rsidRDefault="00F15C48" w:rsidP="00F15C48">
      <w:r>
        <w:t>При хранении складировать в горизонтальном положении.</w:t>
      </w:r>
    </w:p>
    <w:p w14:paraId="648322FB" w14:textId="77777777" w:rsidR="00F15C48" w:rsidRDefault="00F15C48" w:rsidP="00F15C48">
      <w:r>
        <w:t>При эксплуатации стул не использовать в виде качалки.</w:t>
      </w:r>
    </w:p>
    <w:p w14:paraId="15E1EED9" w14:textId="77777777" w:rsidR="00F15C48" w:rsidRDefault="00F15C48" w:rsidP="00F15C48"/>
    <w:p w14:paraId="1794B162" w14:textId="77777777" w:rsidR="00F15C48" w:rsidRDefault="00F15C48" w:rsidP="00F15C48">
      <w:r>
        <w:t>Важным моментом ухода за деревянными стульями является периодический осмотр мест соединения отдельных деталей стула и подтягивание разболтавшихся гаек. Но это нужно делать в меру: сильно затянутые гайки вредят конструкции деревянного стула так же, как и ослабленные.</w:t>
      </w:r>
    </w:p>
    <w:p w14:paraId="3E65B912" w14:textId="77777777" w:rsidR="00F15C48" w:rsidRDefault="00F15C48" w:rsidP="00F15C48">
      <w:r>
        <w:t>Пыль с деревянных частей удалять мягкой, чистой и сухой тряпкой. При сильном загрязнении используйте чистящие средства, предназначенные для мебели, поверхность которой обработана всеми видами лаков. При его использовании действуйте точно инструкции, указанной на купленном средстве.</w:t>
      </w:r>
    </w:p>
    <w:p w14:paraId="5F79B16B" w14:textId="77777777" w:rsidR="00F15C48" w:rsidRDefault="00F15C48" w:rsidP="00F15C48">
      <w:r>
        <w:t>Также для чистки деревянных поверхностей можно использовать раствор, состоящий на 90% из водопроводной воды и на 10% из спирта. Процедура очистки проста: смоченной в растворе и хорошо отжатой тряпкой протрите все поверхности всех компонентов изделия, удалив следы влаги.</w:t>
      </w:r>
    </w:p>
    <w:p w14:paraId="5A983375" w14:textId="77777777" w:rsidR="00F15C48" w:rsidRDefault="00F15C48" w:rsidP="00F15C48"/>
    <w:p w14:paraId="6097A4FB" w14:textId="1BFAE453" w:rsidR="00A02255" w:rsidRDefault="00F15C48" w:rsidP="00F15C48">
      <w:r>
        <w:t>КАТЕГОРИЧЕСКИ ЗАПРЕЩАЕТСЯ использование моющих жидкостей или порошков, которые могут вступить в химические взаимодействия с древесиной, а также использовать химические растворители (</w:t>
      </w:r>
      <w:proofErr w:type="spellStart"/>
      <w:r>
        <w:t>трихлоретилен</w:t>
      </w:r>
      <w:proofErr w:type="spellEnd"/>
      <w:r>
        <w:t>, ацетон, бензин и т.п.).</w:t>
      </w:r>
    </w:p>
    <w:sectPr w:rsidR="00A0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55"/>
    <w:rsid w:val="00A02255"/>
    <w:rsid w:val="00F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D76B-2C5B-493A-B75B-FE7CAE9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мой</dc:creator>
  <cp:keywords/>
  <dc:description/>
  <cp:lastModifiedBy>ноутбук мой</cp:lastModifiedBy>
  <cp:revision>2</cp:revision>
  <dcterms:created xsi:type="dcterms:W3CDTF">2024-02-11T08:10:00Z</dcterms:created>
  <dcterms:modified xsi:type="dcterms:W3CDTF">2024-02-11T08:10:00Z</dcterms:modified>
</cp:coreProperties>
</file>