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AE9" w:rsidRPr="000C5C95" w:rsidRDefault="00A16AE9" w:rsidP="00A06B2E">
      <w:pPr>
        <w:tabs>
          <w:tab w:val="left" w:pos="1545"/>
        </w:tabs>
        <w:rPr>
          <w:rFonts w:ascii="Times New Roman" w:hAnsi="Times New Roman" w:cs="Times New Roman"/>
          <w:b/>
          <w:i/>
          <w:sz w:val="28"/>
          <w:szCs w:val="28"/>
        </w:rPr>
      </w:pPr>
      <w:r w:rsidRPr="000C5C95">
        <w:rPr>
          <w:rFonts w:ascii="Times New Roman" w:hAnsi="Times New Roman" w:cs="Times New Roman"/>
          <w:b/>
          <w:i/>
          <w:sz w:val="28"/>
          <w:szCs w:val="28"/>
          <w:u w:val="single"/>
        </w:rPr>
        <w:t>Слайд 1</w:t>
      </w:r>
      <w:r w:rsidR="00A06B2E" w:rsidRPr="000C5C95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C92742" w:rsidRPr="00A638A1" w:rsidRDefault="00A06B2E" w:rsidP="00A06B2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Модуль </w:t>
      </w:r>
      <w:r w:rsidR="00984D62" w:rsidRPr="00A638A1">
        <w:rPr>
          <w:rFonts w:ascii="Times New Roman" w:hAnsi="Times New Roman" w:cs="Times New Roman"/>
          <w:b/>
          <w:sz w:val="28"/>
          <w:szCs w:val="28"/>
        </w:rPr>
        <w:t>Н</w:t>
      </w:r>
      <w:proofErr w:type="gramStart"/>
      <w:r w:rsidR="00984D62" w:rsidRPr="00A638A1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="007E58E8">
        <w:rPr>
          <w:rFonts w:ascii="Times New Roman" w:hAnsi="Times New Roman" w:cs="Times New Roman"/>
          <w:b/>
          <w:sz w:val="28"/>
          <w:szCs w:val="28"/>
        </w:rPr>
        <w:t>:</w:t>
      </w:r>
      <w:r w:rsidR="00984D62" w:rsidRPr="00A638A1">
        <w:rPr>
          <w:rFonts w:ascii="Times New Roman" w:hAnsi="Times New Roman" w:cs="Times New Roman"/>
          <w:b/>
          <w:sz w:val="28"/>
          <w:szCs w:val="28"/>
        </w:rPr>
        <w:t xml:space="preserve"> Продвижение фирмы/проекта</w:t>
      </w:r>
    </w:p>
    <w:p w:rsidR="00A06B2E" w:rsidRDefault="00A06B2E" w:rsidP="00A06B2E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06B2E" w:rsidRDefault="00527838" w:rsidP="00A06B2E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638A1">
        <w:rPr>
          <w:rFonts w:ascii="Times New Roman" w:eastAsia="Times New Roman" w:hAnsi="Times New Roman" w:cs="Times New Roman"/>
          <w:sz w:val="28"/>
          <w:szCs w:val="28"/>
        </w:rPr>
        <w:t>В основе любого успешного бизнеса лежит любовь и уважение его созд</w:t>
      </w:r>
      <w:r w:rsidRPr="00A638A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638A1">
        <w:rPr>
          <w:rFonts w:ascii="Times New Roman" w:eastAsia="Times New Roman" w:hAnsi="Times New Roman" w:cs="Times New Roman"/>
          <w:sz w:val="28"/>
          <w:szCs w:val="28"/>
        </w:rPr>
        <w:t xml:space="preserve">теля к своему бизнесу. Известный предприниматель и миллиардер Ричард </w:t>
      </w:r>
      <w:proofErr w:type="spellStart"/>
      <w:r w:rsidRPr="00A638A1">
        <w:rPr>
          <w:rFonts w:ascii="Times New Roman" w:eastAsia="Times New Roman" w:hAnsi="Times New Roman" w:cs="Times New Roman"/>
          <w:sz w:val="28"/>
          <w:szCs w:val="28"/>
        </w:rPr>
        <w:t>Брэнсон</w:t>
      </w:r>
      <w:proofErr w:type="spellEnd"/>
      <w:r w:rsidRPr="00A638A1">
        <w:rPr>
          <w:rFonts w:ascii="Times New Roman" w:eastAsia="Times New Roman" w:hAnsi="Times New Roman" w:cs="Times New Roman"/>
          <w:sz w:val="28"/>
          <w:szCs w:val="28"/>
        </w:rPr>
        <w:t xml:space="preserve"> особо подчеркивал в своих многочисленных интервью главный фактор успеха любого бизнеса: </w:t>
      </w:r>
    </w:p>
    <w:p w:rsidR="00527838" w:rsidRPr="000C5C95" w:rsidRDefault="00527838" w:rsidP="00A06B2E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0C5C95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Слайд </w:t>
      </w:r>
      <w:r w:rsidR="00D942A0" w:rsidRPr="000C5C95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2</w:t>
      </w:r>
    </w:p>
    <w:p w:rsidR="00527838" w:rsidRPr="00A638A1" w:rsidRDefault="00527838" w:rsidP="00A06B2E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38A1">
        <w:rPr>
          <w:rFonts w:ascii="Times New Roman" w:eastAsia="Times New Roman" w:hAnsi="Times New Roman" w:cs="Times New Roman"/>
          <w:b/>
          <w:sz w:val="28"/>
          <w:szCs w:val="28"/>
        </w:rPr>
        <w:t>“Чтобы бизнес был успешным, старайтесь выстраивать его на том, что вы любите или на том, что вам нравится</w:t>
      </w:r>
      <w:proofErr w:type="gramStart"/>
      <w:r w:rsidRPr="00A638A1">
        <w:rPr>
          <w:rFonts w:ascii="Times New Roman" w:eastAsia="Times New Roman" w:hAnsi="Times New Roman" w:cs="Times New Roman"/>
          <w:b/>
          <w:sz w:val="28"/>
          <w:szCs w:val="28"/>
        </w:rPr>
        <w:t>.”</w:t>
      </w:r>
      <w:proofErr w:type="gramEnd"/>
    </w:p>
    <w:p w:rsidR="00A06B2E" w:rsidRDefault="00A06B2E" w:rsidP="00A06B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804A6" w:rsidRPr="00A804A6" w:rsidRDefault="00A804A6" w:rsidP="00A804A6">
      <w:pPr>
        <w:shd w:val="clear" w:color="auto" w:fill="FFFFFF"/>
        <w:tabs>
          <w:tab w:val="left" w:pos="3686"/>
        </w:tabs>
        <w:spacing w:after="0" w:line="240" w:lineRule="auto"/>
        <w:ind w:firstLine="652"/>
        <w:rPr>
          <w:rFonts w:ascii="Times New Roman" w:eastAsia="Times New Roman" w:hAnsi="Times New Roman" w:cs="Times New Roman"/>
          <w:sz w:val="28"/>
          <w:szCs w:val="28"/>
        </w:rPr>
      </w:pPr>
      <w:r w:rsidRPr="00A804A6">
        <w:rPr>
          <w:rFonts w:ascii="Times New Roman" w:eastAsia="Times New Roman" w:hAnsi="Times New Roman" w:cs="Times New Roman"/>
          <w:sz w:val="28"/>
          <w:szCs w:val="28"/>
        </w:rPr>
        <w:t>Целевой рынок представляет собой группу потребителей или предпри</w:t>
      </w:r>
      <w:r w:rsidRPr="00A804A6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A804A6">
        <w:rPr>
          <w:rFonts w:ascii="Times New Roman" w:eastAsia="Times New Roman" w:hAnsi="Times New Roman" w:cs="Times New Roman"/>
          <w:sz w:val="28"/>
          <w:szCs w:val="28"/>
        </w:rPr>
        <w:t>тий, которые с бол</w:t>
      </w:r>
      <w:r w:rsidRPr="00A804A6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A804A6">
        <w:rPr>
          <w:rFonts w:ascii="Times New Roman" w:eastAsia="Times New Roman" w:hAnsi="Times New Roman" w:cs="Times New Roman"/>
          <w:sz w:val="28"/>
          <w:szCs w:val="28"/>
        </w:rPr>
        <w:t>шей вероятностью заинтересуются в  оказании наших услуг по ремонту и отделке. При выборе цел</w:t>
      </w:r>
      <w:r w:rsidRPr="00A804A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804A6">
        <w:rPr>
          <w:rFonts w:ascii="Times New Roman" w:eastAsia="Times New Roman" w:hAnsi="Times New Roman" w:cs="Times New Roman"/>
          <w:sz w:val="28"/>
          <w:szCs w:val="28"/>
        </w:rPr>
        <w:t>вого рынка   нами определялись цели деятельности, оценивались сильные и слабые стороны конкурентов, емкость рынка, наличие и возможность использовать различных заказчиков ремонтно-отделочных работ. Для этого нами  использовались основные методы опред</w:t>
      </w:r>
      <w:r w:rsidRPr="00A804A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804A6">
        <w:rPr>
          <w:rFonts w:ascii="Times New Roman" w:eastAsia="Times New Roman" w:hAnsi="Times New Roman" w:cs="Times New Roman"/>
          <w:sz w:val="28"/>
          <w:szCs w:val="28"/>
        </w:rPr>
        <w:t xml:space="preserve">ления целевого рынка: массового, целевого и </w:t>
      </w:r>
      <w:proofErr w:type="spellStart"/>
      <w:r w:rsidRPr="00A804A6">
        <w:rPr>
          <w:rFonts w:ascii="Times New Roman" w:eastAsia="Times New Roman" w:hAnsi="Times New Roman" w:cs="Times New Roman"/>
          <w:sz w:val="28"/>
          <w:szCs w:val="28"/>
        </w:rPr>
        <w:t>товарно</w:t>
      </w:r>
      <w:proofErr w:type="spellEnd"/>
      <w:r w:rsidRPr="00A804A6">
        <w:rPr>
          <w:rFonts w:ascii="Times New Roman" w:eastAsia="Times New Roman" w:hAnsi="Times New Roman" w:cs="Times New Roman"/>
          <w:sz w:val="28"/>
          <w:szCs w:val="28"/>
        </w:rPr>
        <w:t xml:space="preserve"> - дифференцированного маркетинга. Целевой рынок может быть определен по технологическому, функциональному и потребительскому измерению.</w:t>
      </w:r>
    </w:p>
    <w:p w:rsidR="00A804A6" w:rsidRPr="00A804A6" w:rsidRDefault="00A804A6" w:rsidP="00A804A6">
      <w:pPr>
        <w:shd w:val="clear" w:color="auto" w:fill="FFFFFF"/>
        <w:tabs>
          <w:tab w:val="left" w:pos="3686"/>
        </w:tabs>
        <w:spacing w:after="0" w:line="240" w:lineRule="auto"/>
        <w:ind w:firstLine="652"/>
        <w:rPr>
          <w:rFonts w:ascii="Times New Roman" w:eastAsia="Times New Roman" w:hAnsi="Times New Roman" w:cs="Times New Roman"/>
          <w:sz w:val="28"/>
          <w:szCs w:val="28"/>
        </w:rPr>
      </w:pPr>
      <w:r w:rsidRPr="00A804A6">
        <w:rPr>
          <w:rFonts w:ascii="Times New Roman" w:eastAsia="Times New Roman" w:hAnsi="Times New Roman" w:cs="Times New Roman"/>
          <w:sz w:val="28"/>
          <w:szCs w:val="28"/>
        </w:rPr>
        <w:t xml:space="preserve"> Целевой рынок – привлекательный участок рынка, на котором ИП </w:t>
      </w:r>
      <w:r w:rsidRPr="00A804A6">
        <w:rPr>
          <w:rFonts w:ascii="Times New Roman" w:eastAsia="Arial Unicode MS" w:hAnsi="Times New Roman" w:cs="Times New Roman"/>
          <w:sz w:val="28"/>
          <w:szCs w:val="28"/>
          <w:lang w:bidi="ru-RU"/>
        </w:rPr>
        <w:t>«</w:t>
      </w:r>
      <w:r w:rsidRPr="00A804A6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en-US" w:bidi="ru-RU"/>
        </w:rPr>
        <w:t>HOME</w:t>
      </w:r>
      <w:r w:rsidRPr="00A804A6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bidi="ru-RU"/>
        </w:rPr>
        <w:t xml:space="preserve"> </w:t>
      </w:r>
      <w:r w:rsidRPr="00A804A6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en-US" w:bidi="ru-RU"/>
        </w:rPr>
        <w:t>RENOVATION</w:t>
      </w:r>
      <w:r w:rsidRPr="00A804A6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» </w:t>
      </w:r>
      <w:r w:rsidRPr="00A804A6">
        <w:rPr>
          <w:rFonts w:ascii="Times New Roman" w:eastAsia="Times New Roman" w:hAnsi="Times New Roman" w:cs="Times New Roman"/>
          <w:sz w:val="28"/>
          <w:szCs w:val="28"/>
        </w:rPr>
        <w:t>будут  сосредотачивать свою деятельность с целью наиболее полной реализацией своих задач.</w:t>
      </w:r>
    </w:p>
    <w:p w:rsidR="00A804A6" w:rsidRPr="00A804A6" w:rsidRDefault="00A804A6" w:rsidP="00A804A6">
      <w:pPr>
        <w:shd w:val="clear" w:color="auto" w:fill="FFFFFF"/>
        <w:tabs>
          <w:tab w:val="left" w:pos="3686"/>
        </w:tabs>
        <w:spacing w:after="0" w:line="240" w:lineRule="auto"/>
        <w:ind w:firstLine="652"/>
        <w:rPr>
          <w:rFonts w:ascii="Times New Roman" w:eastAsia="Times New Roman" w:hAnsi="Times New Roman" w:cs="Times New Roman"/>
          <w:sz w:val="28"/>
          <w:szCs w:val="28"/>
        </w:rPr>
      </w:pPr>
      <w:r w:rsidRPr="00A804A6">
        <w:rPr>
          <w:rFonts w:ascii="Times New Roman" w:eastAsia="Times New Roman" w:hAnsi="Times New Roman" w:cs="Times New Roman"/>
          <w:sz w:val="28"/>
          <w:szCs w:val="28"/>
        </w:rPr>
        <w:t>Поэтому нами досконально изучены  проблемы,  которые способны р</w:t>
      </w:r>
      <w:r w:rsidRPr="00A804A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804A6">
        <w:rPr>
          <w:rFonts w:ascii="Times New Roman" w:eastAsia="Times New Roman" w:hAnsi="Times New Roman" w:cs="Times New Roman"/>
          <w:sz w:val="28"/>
          <w:szCs w:val="28"/>
        </w:rPr>
        <w:t xml:space="preserve">шить.  </w:t>
      </w:r>
    </w:p>
    <w:p w:rsidR="00A804A6" w:rsidRPr="00A804A6" w:rsidRDefault="00A804A6" w:rsidP="00A804A6">
      <w:pPr>
        <w:shd w:val="clear" w:color="auto" w:fill="FFFFFF"/>
        <w:tabs>
          <w:tab w:val="left" w:pos="3686"/>
        </w:tabs>
        <w:spacing w:after="0" w:line="240" w:lineRule="auto"/>
        <w:ind w:firstLine="652"/>
        <w:rPr>
          <w:rFonts w:ascii="Times New Roman" w:eastAsia="Times New Roman" w:hAnsi="Times New Roman" w:cs="Times New Roman"/>
          <w:sz w:val="28"/>
          <w:szCs w:val="28"/>
        </w:rPr>
      </w:pPr>
      <w:r w:rsidRPr="00A804A6">
        <w:rPr>
          <w:rFonts w:ascii="Times New Roman" w:eastAsia="Times New Roman" w:hAnsi="Times New Roman" w:cs="Times New Roman"/>
          <w:sz w:val="28"/>
          <w:szCs w:val="28"/>
        </w:rPr>
        <w:t>При выборе потребителей необходимо  обратить внимание на такие фа</w:t>
      </w:r>
      <w:r w:rsidRPr="00A804A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804A6">
        <w:rPr>
          <w:rFonts w:ascii="Times New Roman" w:eastAsia="Times New Roman" w:hAnsi="Times New Roman" w:cs="Times New Roman"/>
          <w:sz w:val="28"/>
          <w:szCs w:val="28"/>
        </w:rPr>
        <w:t>торы как демография, психология, поколение, жизненный этап и поведенческие способности клиентов.</w:t>
      </w:r>
    </w:p>
    <w:p w:rsidR="00A804A6" w:rsidRPr="00A804A6" w:rsidRDefault="00A804A6" w:rsidP="00A804A6">
      <w:pPr>
        <w:shd w:val="clear" w:color="auto" w:fill="FFFFFF"/>
        <w:tabs>
          <w:tab w:val="left" w:pos="3686"/>
        </w:tabs>
        <w:spacing w:after="0" w:line="240" w:lineRule="auto"/>
        <w:ind w:firstLine="652"/>
        <w:rPr>
          <w:rFonts w:ascii="Times New Roman" w:eastAsia="Times New Roman" w:hAnsi="Times New Roman" w:cs="Times New Roman"/>
          <w:sz w:val="28"/>
          <w:szCs w:val="28"/>
        </w:rPr>
      </w:pPr>
      <w:r w:rsidRPr="00A804A6">
        <w:rPr>
          <w:rFonts w:ascii="Times New Roman" w:eastAsia="Times New Roman" w:hAnsi="Times New Roman" w:cs="Times New Roman"/>
          <w:sz w:val="28"/>
          <w:szCs w:val="28"/>
        </w:rPr>
        <w:t>Изучив рынок  ремонтных услуг в г. Дмитриеве и Дмитриевском районе, пришли к выводу, что такие работы практически не выполняются. Частные р</w:t>
      </w:r>
      <w:r w:rsidRPr="00A804A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804A6">
        <w:rPr>
          <w:rFonts w:ascii="Times New Roman" w:eastAsia="Times New Roman" w:hAnsi="Times New Roman" w:cs="Times New Roman"/>
          <w:sz w:val="28"/>
          <w:szCs w:val="28"/>
        </w:rPr>
        <w:t>монтные бригады  не могут выполнить соответствующие работы в полном об</w:t>
      </w:r>
      <w:r w:rsidRPr="00A804A6">
        <w:rPr>
          <w:rFonts w:ascii="Times New Roman" w:eastAsia="Times New Roman" w:hAnsi="Times New Roman" w:cs="Times New Roman"/>
          <w:sz w:val="28"/>
          <w:szCs w:val="28"/>
        </w:rPr>
        <w:t>ъ</w:t>
      </w:r>
      <w:r w:rsidRPr="00A804A6">
        <w:rPr>
          <w:rFonts w:ascii="Times New Roman" w:eastAsia="Times New Roman" w:hAnsi="Times New Roman" w:cs="Times New Roman"/>
          <w:sz w:val="28"/>
          <w:szCs w:val="28"/>
        </w:rPr>
        <w:t>еме. Поэтому нашими потребителями могут стать:</w:t>
      </w:r>
    </w:p>
    <w:p w:rsidR="002E3698" w:rsidRPr="00A06B2E" w:rsidRDefault="002E3698" w:rsidP="00A06B2E">
      <w:pPr>
        <w:shd w:val="clear" w:color="auto" w:fill="FFFFFF"/>
        <w:tabs>
          <w:tab w:val="left" w:pos="368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3698" w:rsidRPr="000C5C95" w:rsidRDefault="002E3698" w:rsidP="00A06B2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u w:val="single"/>
        </w:rPr>
      </w:pPr>
      <w:r w:rsidRPr="000C5C95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u w:val="single"/>
        </w:rPr>
        <w:t>Слайд</w:t>
      </w:r>
      <w:r w:rsidR="00D942A0" w:rsidRPr="000C5C95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u w:val="single"/>
        </w:rPr>
        <w:t>3</w:t>
      </w:r>
    </w:p>
    <w:p w:rsidR="00A45DB4" w:rsidRPr="00A45DB4" w:rsidRDefault="00A45DB4" w:rsidP="00A804A6">
      <w:pPr>
        <w:pStyle w:val="a3"/>
        <w:numPr>
          <w:ilvl w:val="0"/>
          <w:numId w:val="21"/>
        </w:numPr>
        <w:shd w:val="clear" w:color="auto" w:fill="FFFFFF"/>
        <w:tabs>
          <w:tab w:val="left" w:pos="993"/>
          <w:tab w:val="left" w:pos="3686"/>
        </w:tabs>
        <w:spacing w:after="0" w:line="240" w:lineRule="auto"/>
        <w:ind w:left="0" w:firstLine="652"/>
        <w:rPr>
          <w:rFonts w:ascii="Times New Roman" w:eastAsia="Times New Roman" w:hAnsi="Times New Roman" w:cs="Times New Roman"/>
          <w:sz w:val="28"/>
          <w:szCs w:val="28"/>
        </w:rPr>
      </w:pPr>
      <w:r w:rsidRPr="00A45DB4">
        <w:rPr>
          <w:rFonts w:ascii="Times New Roman" w:eastAsia="Times New Roman" w:hAnsi="Times New Roman" w:cs="Times New Roman"/>
          <w:sz w:val="28"/>
          <w:szCs w:val="28"/>
        </w:rPr>
        <w:t>частные физические лица, желающие провести профессиональный р</w:t>
      </w:r>
      <w:r w:rsidRPr="00A45DB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45DB4">
        <w:rPr>
          <w:rFonts w:ascii="Times New Roman" w:eastAsia="Times New Roman" w:hAnsi="Times New Roman" w:cs="Times New Roman"/>
          <w:sz w:val="28"/>
          <w:szCs w:val="28"/>
        </w:rPr>
        <w:t>монт и отде</w:t>
      </w:r>
      <w:r w:rsidRPr="00A45DB4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A45DB4">
        <w:rPr>
          <w:rFonts w:ascii="Times New Roman" w:eastAsia="Times New Roman" w:hAnsi="Times New Roman" w:cs="Times New Roman"/>
          <w:sz w:val="28"/>
          <w:szCs w:val="28"/>
        </w:rPr>
        <w:t>ку;</w:t>
      </w:r>
    </w:p>
    <w:p w:rsidR="00A804A6" w:rsidRPr="00A804A6" w:rsidRDefault="00A804A6" w:rsidP="00A804A6">
      <w:pPr>
        <w:pStyle w:val="a3"/>
        <w:numPr>
          <w:ilvl w:val="0"/>
          <w:numId w:val="21"/>
        </w:numPr>
        <w:shd w:val="clear" w:color="auto" w:fill="FFFFFF"/>
        <w:tabs>
          <w:tab w:val="left" w:pos="993"/>
          <w:tab w:val="left" w:pos="3686"/>
        </w:tabs>
        <w:spacing w:after="0" w:line="240" w:lineRule="auto"/>
        <w:ind w:left="0" w:firstLine="652"/>
        <w:rPr>
          <w:rFonts w:ascii="Times New Roman" w:eastAsia="Times New Roman" w:hAnsi="Times New Roman" w:cs="Times New Roman"/>
          <w:sz w:val="28"/>
          <w:szCs w:val="28"/>
        </w:rPr>
      </w:pPr>
      <w:r w:rsidRPr="00A804A6">
        <w:rPr>
          <w:rFonts w:ascii="Times New Roman" w:eastAsia="Times New Roman" w:hAnsi="Times New Roman" w:cs="Times New Roman"/>
          <w:sz w:val="28"/>
          <w:szCs w:val="28"/>
        </w:rPr>
        <w:t>индивидуальные предприниматели мелких и средних торговых точек;</w:t>
      </w:r>
    </w:p>
    <w:p w:rsidR="00A804A6" w:rsidRPr="00A804A6" w:rsidRDefault="00A804A6" w:rsidP="00A804A6">
      <w:pPr>
        <w:pStyle w:val="a3"/>
        <w:numPr>
          <w:ilvl w:val="0"/>
          <w:numId w:val="21"/>
        </w:numPr>
        <w:shd w:val="clear" w:color="auto" w:fill="FFFFFF"/>
        <w:tabs>
          <w:tab w:val="left" w:pos="993"/>
          <w:tab w:val="left" w:pos="3686"/>
        </w:tabs>
        <w:spacing w:after="0" w:line="240" w:lineRule="auto"/>
        <w:ind w:left="0" w:firstLine="6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04A6">
        <w:rPr>
          <w:rFonts w:ascii="Times New Roman" w:eastAsia="Times New Roman" w:hAnsi="Times New Roman" w:cs="Times New Roman"/>
          <w:sz w:val="28"/>
          <w:szCs w:val="28"/>
        </w:rPr>
        <w:t>компании, выполняющие строительство жилого фонда и сети крупных магазинов «Ма</w:t>
      </w:r>
      <w:r w:rsidRPr="00A804A6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A804A6">
        <w:rPr>
          <w:rFonts w:ascii="Times New Roman" w:eastAsia="Times New Roman" w:hAnsi="Times New Roman" w:cs="Times New Roman"/>
          <w:sz w:val="28"/>
          <w:szCs w:val="28"/>
        </w:rPr>
        <w:t>нит», «Пятерочка»,</w:t>
      </w:r>
    </w:p>
    <w:p w:rsidR="00A804A6" w:rsidRPr="00A804A6" w:rsidRDefault="00A804A6" w:rsidP="00A804A6">
      <w:pPr>
        <w:pStyle w:val="a3"/>
        <w:numPr>
          <w:ilvl w:val="0"/>
          <w:numId w:val="21"/>
        </w:numPr>
        <w:shd w:val="clear" w:color="auto" w:fill="FFFFFF"/>
        <w:tabs>
          <w:tab w:val="left" w:pos="993"/>
          <w:tab w:val="left" w:pos="3686"/>
        </w:tabs>
        <w:spacing w:after="0" w:line="240" w:lineRule="auto"/>
        <w:ind w:left="0" w:firstLine="6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04A6">
        <w:rPr>
          <w:rFonts w:ascii="Times New Roman" w:eastAsia="Times New Roman" w:hAnsi="Times New Roman" w:cs="Times New Roman"/>
          <w:sz w:val="28"/>
          <w:szCs w:val="28"/>
        </w:rPr>
        <w:t>юридические лица: организации и предприятия различных форм со</w:t>
      </w:r>
      <w:r w:rsidRPr="00A804A6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A804A6">
        <w:rPr>
          <w:rFonts w:ascii="Times New Roman" w:eastAsia="Times New Roman" w:hAnsi="Times New Roman" w:cs="Times New Roman"/>
          <w:sz w:val="28"/>
          <w:szCs w:val="28"/>
        </w:rPr>
        <w:t>ственности и др.</w:t>
      </w:r>
    </w:p>
    <w:p w:rsidR="007E58E8" w:rsidRPr="00A804A6" w:rsidRDefault="007E58E8" w:rsidP="00A804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E3698" w:rsidRPr="00A638A1" w:rsidRDefault="002E3698" w:rsidP="00A06B2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38A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 бизнес-плане в разделе «</w:t>
      </w:r>
      <w:r w:rsidRPr="00A638A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Оценка размера целевого  рынка</w:t>
      </w:r>
      <w:r w:rsidRPr="00A638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="006C2ED8" w:rsidRPr="00A638A1">
        <w:rPr>
          <w:rFonts w:ascii="Times New Roman" w:eastAsia="Times New Roman" w:hAnsi="Times New Roman" w:cs="Times New Roman"/>
          <w:color w:val="000000"/>
          <w:sz w:val="28"/>
          <w:szCs w:val="28"/>
        </w:rPr>
        <w:t>было обр</w:t>
      </w:r>
      <w:r w:rsidR="006C2ED8" w:rsidRPr="00A638A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6C2ED8" w:rsidRPr="00A638A1">
        <w:rPr>
          <w:rFonts w:ascii="Times New Roman" w:eastAsia="Times New Roman" w:hAnsi="Times New Roman" w:cs="Times New Roman"/>
          <w:color w:val="000000"/>
          <w:sz w:val="28"/>
          <w:szCs w:val="28"/>
        </w:rPr>
        <w:t>щено</w:t>
      </w:r>
      <w:r w:rsidRPr="00A638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внимание на исследования того, что количество потребителей наших услуг достаточно</w:t>
      </w:r>
      <w:r w:rsidR="00442F49" w:rsidRPr="00A638A1">
        <w:rPr>
          <w:rFonts w:ascii="Times New Roman" w:eastAsia="Times New Roman" w:hAnsi="Times New Roman" w:cs="Times New Roman"/>
          <w:color w:val="000000"/>
          <w:sz w:val="28"/>
          <w:szCs w:val="28"/>
        </w:rPr>
        <w:t>е, чтобы фирма работала эффективно</w:t>
      </w:r>
      <w:r w:rsidRPr="00A638A1">
        <w:rPr>
          <w:rFonts w:ascii="Times New Roman" w:eastAsia="Times New Roman" w:hAnsi="Times New Roman" w:cs="Times New Roman"/>
          <w:color w:val="000000"/>
          <w:sz w:val="28"/>
          <w:szCs w:val="28"/>
        </w:rPr>
        <w:t>. В этом случае потенц</w:t>
      </w:r>
      <w:r w:rsidRPr="00A638A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638A1">
        <w:rPr>
          <w:rFonts w:ascii="Times New Roman" w:eastAsia="Times New Roman" w:hAnsi="Times New Roman" w:cs="Times New Roman"/>
          <w:color w:val="000000"/>
          <w:sz w:val="28"/>
          <w:szCs w:val="28"/>
        </w:rPr>
        <w:t>альные кредиторы или инвесторы поверят в наши перспективы. Как ни пок</w:t>
      </w:r>
      <w:r w:rsidRPr="00A638A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638A1">
        <w:rPr>
          <w:rFonts w:ascii="Times New Roman" w:eastAsia="Times New Roman" w:hAnsi="Times New Roman" w:cs="Times New Roman"/>
          <w:color w:val="000000"/>
          <w:sz w:val="28"/>
          <w:szCs w:val="28"/>
        </w:rPr>
        <w:t>жется странным, считаем, что целевой рынок не должен быть очень маленьким и очень большим. В первом случае все понятно — мало потребителей — нет прибыли. А вот когда рынок очень велик, то есть риск огромной конкуренции и в связи с этим потребуется много денег на маркетинговые мероприятия.</w:t>
      </w:r>
    </w:p>
    <w:p w:rsidR="002E3698" w:rsidRPr="00A06B2E" w:rsidRDefault="002E3698" w:rsidP="00A06B2E">
      <w:pPr>
        <w:shd w:val="clear" w:color="auto" w:fill="FFFFFF"/>
        <w:tabs>
          <w:tab w:val="left" w:pos="368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6B2E">
        <w:rPr>
          <w:rFonts w:ascii="Times New Roman" w:eastAsia="Times New Roman" w:hAnsi="Times New Roman" w:cs="Times New Roman"/>
          <w:sz w:val="28"/>
          <w:szCs w:val="28"/>
        </w:rPr>
        <w:t>Конкурентоспособность на рынке зависит от того, насколько полно будем удовлетворять потребности каждой группы потребителей. Поэтому важно по</w:t>
      </w:r>
      <w:r w:rsidRPr="00A06B2E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A06B2E">
        <w:rPr>
          <w:rFonts w:ascii="Times New Roman" w:eastAsia="Times New Roman" w:hAnsi="Times New Roman" w:cs="Times New Roman"/>
          <w:sz w:val="28"/>
          <w:szCs w:val="28"/>
        </w:rPr>
        <w:t>нить и понимать, что именно будет привлекать наших клиентов в ассортименте наших услуг.</w:t>
      </w:r>
    </w:p>
    <w:p w:rsidR="00A16AE9" w:rsidRPr="00A638A1" w:rsidRDefault="00A16AE9" w:rsidP="00A06B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8A1">
        <w:rPr>
          <w:rFonts w:ascii="Times New Roman" w:hAnsi="Times New Roman" w:cs="Times New Roman"/>
          <w:sz w:val="28"/>
          <w:szCs w:val="28"/>
        </w:rPr>
        <w:t xml:space="preserve">Изучив рынок </w:t>
      </w:r>
      <w:r w:rsidR="00A804A6">
        <w:rPr>
          <w:rFonts w:ascii="Times New Roman" w:hAnsi="Times New Roman" w:cs="Times New Roman"/>
          <w:sz w:val="28"/>
          <w:szCs w:val="28"/>
        </w:rPr>
        <w:t>отделочно-ремонтных</w:t>
      </w:r>
      <w:r w:rsidRPr="00A638A1">
        <w:rPr>
          <w:rFonts w:ascii="Times New Roman" w:hAnsi="Times New Roman" w:cs="Times New Roman"/>
          <w:sz w:val="28"/>
          <w:szCs w:val="28"/>
        </w:rPr>
        <w:t xml:space="preserve"> услуг, сделали его сегментацию.</w:t>
      </w:r>
    </w:p>
    <w:p w:rsidR="00A16AE9" w:rsidRPr="00A638A1" w:rsidRDefault="00A16AE9" w:rsidP="000C5C9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C9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Слайд </w:t>
      </w:r>
      <w:r w:rsidR="00D942A0" w:rsidRPr="000C5C95">
        <w:rPr>
          <w:rFonts w:ascii="Times New Roman" w:hAnsi="Times New Roman" w:cs="Times New Roman"/>
          <w:b/>
          <w:i/>
          <w:sz w:val="28"/>
          <w:szCs w:val="28"/>
          <w:u w:val="single"/>
        </w:rPr>
        <w:t>4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A804A6" w:rsidTr="00A804A6">
        <w:tc>
          <w:tcPr>
            <w:tcW w:w="4926" w:type="dxa"/>
          </w:tcPr>
          <w:p w:rsidR="00A804A6" w:rsidRDefault="00A804A6" w:rsidP="000C5C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Сегмент</w:t>
            </w:r>
          </w:p>
        </w:tc>
        <w:tc>
          <w:tcPr>
            <w:tcW w:w="4927" w:type="dxa"/>
          </w:tcPr>
          <w:p w:rsidR="00A804A6" w:rsidRDefault="00A804A6" w:rsidP="000C5C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</w:t>
            </w:r>
            <w:r>
              <w:rPr>
                <w:rFonts w:ascii="Times New Roman" w:hAnsi="Times New Roman"/>
                <w:sz w:val="28"/>
                <w:szCs w:val="28"/>
              </w:rPr>
              <w:t>ъ</w:t>
            </w:r>
            <w:r>
              <w:rPr>
                <w:rFonts w:ascii="Times New Roman" w:hAnsi="Times New Roman"/>
                <w:sz w:val="28"/>
                <w:szCs w:val="28"/>
              </w:rPr>
              <w:t>ем, %</w:t>
            </w:r>
          </w:p>
        </w:tc>
      </w:tr>
      <w:tr w:rsidR="00A804A6" w:rsidTr="00A804A6">
        <w:tc>
          <w:tcPr>
            <w:tcW w:w="4926" w:type="dxa"/>
          </w:tcPr>
          <w:p w:rsidR="00A804A6" w:rsidRDefault="00A804A6" w:rsidP="000C5C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Частные физические лица</w:t>
            </w:r>
          </w:p>
        </w:tc>
        <w:tc>
          <w:tcPr>
            <w:tcW w:w="4927" w:type="dxa"/>
          </w:tcPr>
          <w:p w:rsidR="00A804A6" w:rsidRDefault="0060787B" w:rsidP="000C5C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</w:tr>
      <w:tr w:rsidR="00A804A6" w:rsidTr="00A804A6">
        <w:tc>
          <w:tcPr>
            <w:tcW w:w="4926" w:type="dxa"/>
          </w:tcPr>
          <w:p w:rsidR="00A804A6" w:rsidRDefault="00A804A6" w:rsidP="000C5C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4927" w:type="dxa"/>
          </w:tcPr>
          <w:p w:rsidR="00A804A6" w:rsidRDefault="00A804A6" w:rsidP="000C5C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  <w:tr w:rsidR="00A804A6" w:rsidTr="00A804A6">
        <w:tc>
          <w:tcPr>
            <w:tcW w:w="4926" w:type="dxa"/>
          </w:tcPr>
          <w:p w:rsidR="00A804A6" w:rsidRDefault="00A804A6" w:rsidP="000C5C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Компании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выполняющие строител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ство</w:t>
            </w:r>
          </w:p>
        </w:tc>
        <w:tc>
          <w:tcPr>
            <w:tcW w:w="4927" w:type="dxa"/>
          </w:tcPr>
          <w:p w:rsidR="00A804A6" w:rsidRDefault="00A804A6" w:rsidP="000C5C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</w:tr>
    </w:tbl>
    <w:p w:rsidR="00A16AE9" w:rsidRPr="00A638A1" w:rsidRDefault="0060787B" w:rsidP="000C5C95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7AB43B9F" wp14:editId="590A4584">
            <wp:extent cx="5210175" cy="196215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16AE9" w:rsidRPr="00A638A1" w:rsidRDefault="00A16AE9" w:rsidP="00A06B2E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</w:p>
    <w:p w:rsidR="004A6FED" w:rsidRDefault="004A6FED" w:rsidP="004A6FED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График  деятельности по организации  работы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клининговой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компании  был построен  в виде диаграммы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Гантта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A6FED" w:rsidRPr="004A6FED" w:rsidRDefault="004A6FED" w:rsidP="00A06B2E">
      <w:pPr>
        <w:pStyle w:val="a3"/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4A6FED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Слайд 5</w:t>
      </w:r>
    </w:p>
    <w:p w:rsidR="004A6FED" w:rsidRPr="004A6FED" w:rsidRDefault="0060787B" w:rsidP="00A06B2E">
      <w:pPr>
        <w:pStyle w:val="a3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7864620" wp14:editId="253D393B">
            <wp:extent cx="5362575" cy="1752600"/>
            <wp:effectExtent l="57150" t="38100" r="47625" b="76200"/>
            <wp:docPr id="11" name="Диаграмма 11">
              <a:extLst xmlns:a="http://schemas.openxmlformats.org/drawingml/2006/main">
                <a:ext uri="{FF2B5EF4-FFF2-40B4-BE49-F238E27FC236}">
                  <a16:creationId xmlns:lc="http://schemas.openxmlformats.org/drawingml/2006/lockedCanvas" xmlns="" xmlns:a16="http://schemas.microsoft.com/office/drawing/2014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00000000-0008-0000-0000-00000E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A6FED" w:rsidRPr="00BA16E7" w:rsidRDefault="004A6FED" w:rsidP="00A06B2E">
      <w:pPr>
        <w:pStyle w:val="a3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6FED" w:rsidRPr="00A638A1" w:rsidRDefault="004A6FED" w:rsidP="00A06B2E">
      <w:pPr>
        <w:pStyle w:val="a3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B00516" w:rsidRPr="00B701A5" w:rsidRDefault="00B00516" w:rsidP="00A06B2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1A5">
        <w:rPr>
          <w:rFonts w:ascii="Times New Roman" w:eastAsia="Times New Roman" w:hAnsi="Times New Roman" w:cs="Times New Roman"/>
          <w:sz w:val="28"/>
          <w:szCs w:val="28"/>
        </w:rPr>
        <w:t xml:space="preserve">Негативными </w:t>
      </w:r>
      <w:r w:rsidR="00912571">
        <w:rPr>
          <w:rFonts w:ascii="Times New Roman" w:eastAsia="Times New Roman" w:hAnsi="Times New Roman" w:cs="Times New Roman"/>
          <w:sz w:val="28"/>
          <w:szCs w:val="28"/>
        </w:rPr>
        <w:t xml:space="preserve">факторами влияния на </w:t>
      </w:r>
      <w:r w:rsidRPr="00B701A5">
        <w:rPr>
          <w:rFonts w:ascii="Times New Roman" w:eastAsia="Times New Roman" w:hAnsi="Times New Roman" w:cs="Times New Roman"/>
          <w:sz w:val="28"/>
          <w:szCs w:val="28"/>
        </w:rPr>
        <w:t>развити</w:t>
      </w:r>
      <w:r w:rsidR="0091257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701A5">
        <w:rPr>
          <w:rFonts w:ascii="Times New Roman" w:eastAsia="Times New Roman" w:hAnsi="Times New Roman" w:cs="Times New Roman"/>
          <w:sz w:val="28"/>
          <w:szCs w:val="28"/>
        </w:rPr>
        <w:t xml:space="preserve"> бизнеса в фирме «</w:t>
      </w:r>
      <w:r w:rsidR="0060787B">
        <w:rPr>
          <w:rFonts w:ascii="Times New Roman" w:eastAsia="Times New Roman" w:hAnsi="Times New Roman" w:cs="Times New Roman"/>
          <w:sz w:val="28"/>
          <w:szCs w:val="28"/>
          <w:lang w:val="en-US"/>
        </w:rPr>
        <w:t>HOME</w:t>
      </w:r>
      <w:r w:rsidR="0060787B" w:rsidRPr="006078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787B">
        <w:rPr>
          <w:rFonts w:ascii="Times New Roman" w:eastAsia="Times New Roman" w:hAnsi="Times New Roman" w:cs="Times New Roman"/>
          <w:sz w:val="28"/>
          <w:szCs w:val="28"/>
          <w:lang w:val="en-US"/>
        </w:rPr>
        <w:t>RENOVATION</w:t>
      </w:r>
      <w:r w:rsidRPr="00B701A5">
        <w:rPr>
          <w:rFonts w:ascii="Times New Roman" w:eastAsia="Times New Roman" w:hAnsi="Times New Roman" w:cs="Times New Roman"/>
          <w:sz w:val="28"/>
          <w:szCs w:val="28"/>
        </w:rPr>
        <w:t>» будут являться:</w:t>
      </w:r>
    </w:p>
    <w:p w:rsidR="00B00516" w:rsidRPr="000C5C95" w:rsidRDefault="00B00516" w:rsidP="00A06B2E">
      <w:pPr>
        <w:pStyle w:val="a4"/>
        <w:spacing w:before="0" w:beforeAutospacing="0" w:after="0" w:afterAutospacing="0" w:line="276" w:lineRule="auto"/>
        <w:ind w:firstLine="709"/>
        <w:jc w:val="both"/>
        <w:rPr>
          <w:b/>
          <w:i/>
          <w:color w:val="000000"/>
          <w:sz w:val="28"/>
          <w:szCs w:val="28"/>
          <w:u w:val="single"/>
        </w:rPr>
      </w:pPr>
      <w:r w:rsidRPr="000C5C95">
        <w:rPr>
          <w:b/>
          <w:i/>
          <w:color w:val="000000"/>
          <w:sz w:val="28"/>
          <w:szCs w:val="28"/>
          <w:u w:val="single"/>
        </w:rPr>
        <w:t xml:space="preserve">Слайд </w:t>
      </w:r>
      <w:r w:rsidR="00BA16E7">
        <w:rPr>
          <w:b/>
          <w:i/>
          <w:color w:val="000000"/>
          <w:sz w:val="28"/>
          <w:szCs w:val="28"/>
          <w:u w:val="single"/>
        </w:rPr>
        <w:t>6</w:t>
      </w:r>
    </w:p>
    <w:p w:rsidR="00B00516" w:rsidRPr="000C5C95" w:rsidRDefault="00B00516" w:rsidP="000C5C95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C95">
        <w:rPr>
          <w:rFonts w:ascii="Times New Roman" w:eastAsia="Times New Roman" w:hAnsi="Times New Roman" w:cs="Times New Roman"/>
          <w:sz w:val="28"/>
          <w:szCs w:val="28"/>
        </w:rPr>
        <w:t>зависимость от поставщиков;</w:t>
      </w:r>
    </w:p>
    <w:p w:rsidR="00B00516" w:rsidRPr="000C5C95" w:rsidRDefault="00B00516" w:rsidP="000C5C95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C95">
        <w:rPr>
          <w:rFonts w:ascii="Times New Roman" w:eastAsia="Times New Roman" w:hAnsi="Times New Roman" w:cs="Times New Roman"/>
          <w:sz w:val="28"/>
          <w:szCs w:val="28"/>
        </w:rPr>
        <w:t>снижение цен у конкурентов;</w:t>
      </w:r>
    </w:p>
    <w:p w:rsidR="00B00516" w:rsidRPr="000C5C95" w:rsidRDefault="00B00516" w:rsidP="000C5C95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C95">
        <w:rPr>
          <w:rFonts w:ascii="Times New Roman" w:eastAsia="Times New Roman" w:hAnsi="Times New Roman" w:cs="Times New Roman"/>
          <w:sz w:val="28"/>
          <w:szCs w:val="28"/>
        </w:rPr>
        <w:t xml:space="preserve">рост цен на инструменты и материалы и </w:t>
      </w:r>
      <w:proofErr w:type="gramStart"/>
      <w:r w:rsidRPr="000C5C95">
        <w:rPr>
          <w:rFonts w:ascii="Times New Roman" w:eastAsia="Times New Roman" w:hAnsi="Times New Roman" w:cs="Times New Roman"/>
          <w:sz w:val="28"/>
          <w:szCs w:val="28"/>
        </w:rPr>
        <w:t>другое</w:t>
      </w:r>
      <w:proofErr w:type="gramEnd"/>
      <w:r w:rsidRPr="000C5C9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73C8E" w:rsidRPr="00A638A1" w:rsidRDefault="00673C8E" w:rsidP="00A06B2E">
      <w:pPr>
        <w:pStyle w:val="a3"/>
        <w:spacing w:after="0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BD62D2" w:rsidRPr="00DB149C" w:rsidRDefault="00BD62D2" w:rsidP="00A06B2E">
      <w:pPr>
        <w:pStyle w:val="a3"/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149C">
        <w:rPr>
          <w:rFonts w:ascii="Times New Roman" w:eastAsia="Times New Roman" w:hAnsi="Times New Roman" w:cs="Times New Roman"/>
          <w:sz w:val="28"/>
          <w:szCs w:val="28"/>
        </w:rPr>
        <w:t>В результате исследования негативных вариантов нами разработан ант</w:t>
      </w:r>
      <w:r w:rsidRPr="00DB149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B149C">
        <w:rPr>
          <w:rFonts w:ascii="Times New Roman" w:eastAsia="Times New Roman" w:hAnsi="Times New Roman" w:cs="Times New Roman"/>
          <w:sz w:val="28"/>
          <w:szCs w:val="28"/>
        </w:rPr>
        <w:t>кризисный план:</w:t>
      </w:r>
    </w:p>
    <w:p w:rsidR="00BD62D2" w:rsidRPr="00A638A1" w:rsidRDefault="00BD62D2" w:rsidP="00A06B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A638A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Суть антикризисного плана будет состоять в том, что выход из кризиса будет осуществляться в результате:</w:t>
      </w:r>
    </w:p>
    <w:p w:rsidR="00BD62D2" w:rsidRPr="000C5C95" w:rsidRDefault="00BD62D2" w:rsidP="00A06B2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shd w:val="clear" w:color="auto" w:fill="FFFFFF"/>
        </w:rPr>
      </w:pPr>
      <w:r w:rsidRPr="000C5C95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shd w:val="clear" w:color="auto" w:fill="FFFFFF"/>
        </w:rPr>
        <w:t>Слайд</w:t>
      </w:r>
      <w:proofErr w:type="gramStart"/>
      <w:r w:rsidR="00BA16E7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shd w:val="clear" w:color="auto" w:fill="FFFFFF"/>
        </w:rPr>
        <w:t>7</w:t>
      </w:r>
      <w:proofErr w:type="gramEnd"/>
    </w:p>
    <w:p w:rsidR="00BD62D2" w:rsidRPr="000C5C95" w:rsidRDefault="00BD62D2" w:rsidP="000C5C95">
      <w:pPr>
        <w:pStyle w:val="a3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C9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последующего привлечения инвестиций;</w:t>
      </w:r>
    </w:p>
    <w:p w:rsidR="00BD62D2" w:rsidRPr="000C5C95" w:rsidRDefault="00BD62D2" w:rsidP="000C5C95">
      <w:pPr>
        <w:pStyle w:val="a3"/>
        <w:numPr>
          <w:ilvl w:val="0"/>
          <w:numId w:val="1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C95">
        <w:rPr>
          <w:rFonts w:ascii="Times New Roman" w:eastAsia="Times New Roman" w:hAnsi="Times New Roman" w:cs="Times New Roman"/>
          <w:bCs/>
          <w:sz w:val="28"/>
          <w:szCs w:val="28"/>
        </w:rPr>
        <w:t>оптимизации отношений с заказчиками и поставщиками;</w:t>
      </w:r>
    </w:p>
    <w:p w:rsidR="00BD62D2" w:rsidRPr="000C5C95" w:rsidRDefault="00BD62D2" w:rsidP="000C5C95">
      <w:pPr>
        <w:pStyle w:val="a3"/>
        <w:numPr>
          <w:ilvl w:val="0"/>
          <w:numId w:val="1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C95">
        <w:rPr>
          <w:rFonts w:ascii="Times New Roman" w:eastAsia="Times New Roman" w:hAnsi="Times New Roman" w:cs="Times New Roman"/>
          <w:bCs/>
          <w:sz w:val="28"/>
          <w:szCs w:val="28"/>
        </w:rPr>
        <w:t>реализации программы повышения операционной эффективности</w:t>
      </w:r>
      <w:r w:rsidR="00EB5984" w:rsidRPr="000C5C95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BD62D2" w:rsidRPr="000C5C95" w:rsidRDefault="00BD62D2" w:rsidP="000C5C95">
      <w:pPr>
        <w:pStyle w:val="a3"/>
        <w:numPr>
          <w:ilvl w:val="0"/>
          <w:numId w:val="1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5C95">
        <w:rPr>
          <w:rFonts w:ascii="Times New Roman" w:eastAsia="Times New Roman" w:hAnsi="Times New Roman" w:cs="Times New Roman"/>
          <w:sz w:val="28"/>
          <w:szCs w:val="28"/>
        </w:rPr>
        <w:t>оптимизации производстве</w:t>
      </w:r>
      <w:r w:rsidR="00EB5984" w:rsidRPr="000C5C95">
        <w:rPr>
          <w:rFonts w:ascii="Times New Roman" w:eastAsia="Times New Roman" w:hAnsi="Times New Roman" w:cs="Times New Roman"/>
          <w:sz w:val="28"/>
          <w:szCs w:val="28"/>
        </w:rPr>
        <w:t>нных и управленческих процессов</w:t>
      </w:r>
      <w:r w:rsidR="00EB5984" w:rsidRPr="000C5C95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DB149C" w:rsidRDefault="00DB149C" w:rsidP="00A06B2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1051E" w:rsidRPr="00A638A1" w:rsidRDefault="0041051E" w:rsidP="00A06B2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38A1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Информационное обеспечение маркетинговых исследований  фирмы «</w:t>
      </w:r>
      <w:r w:rsidR="0060787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HOME</w:t>
      </w:r>
      <w:r w:rsidR="0060787B" w:rsidRPr="006078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0787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RENOVATION</w:t>
      </w:r>
      <w:r w:rsidRPr="00A638A1">
        <w:rPr>
          <w:rFonts w:ascii="Times New Roman" w:eastAsia="Times New Roman" w:hAnsi="Times New Roman" w:cs="Times New Roman"/>
          <w:color w:val="000000"/>
          <w:sz w:val="28"/>
          <w:szCs w:val="28"/>
        </w:rPr>
        <w:t>»складывается из кабинетных исследований (вторичная информация) и полевых исследований (первичная информация). Источниками информации при этом были внутренние и внешние источники.</w:t>
      </w:r>
    </w:p>
    <w:p w:rsidR="0041051E" w:rsidRPr="00A638A1" w:rsidRDefault="0041051E" w:rsidP="00A06B2E">
      <w:pPr>
        <w:pStyle w:val="a3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38A1">
        <w:rPr>
          <w:rFonts w:ascii="Times New Roman" w:eastAsia="Times New Roman" w:hAnsi="Times New Roman" w:cs="Times New Roman"/>
          <w:color w:val="000000"/>
          <w:sz w:val="28"/>
          <w:szCs w:val="28"/>
        </w:rPr>
        <w:t>Маркетинговая информация использовалась</w:t>
      </w:r>
      <w:r w:rsidR="0060787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gramStart"/>
      <w:r w:rsidR="00DA725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proofErr w:type="gramEnd"/>
      <w:r w:rsidRPr="00A638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:rsidR="00DB149C" w:rsidRPr="000C5C95" w:rsidRDefault="0041051E" w:rsidP="00A06B2E">
      <w:pPr>
        <w:pStyle w:val="a3"/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color w:val="242424"/>
          <w:sz w:val="28"/>
          <w:szCs w:val="28"/>
          <w:u w:val="single"/>
        </w:rPr>
      </w:pPr>
      <w:r w:rsidRPr="000C5C9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</w:rPr>
        <w:t>Слайд</w:t>
      </w:r>
      <w:r w:rsidR="00BA16E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</w:rPr>
        <w:t>8</w:t>
      </w:r>
    </w:p>
    <w:p w:rsidR="0041051E" w:rsidRPr="00862AAD" w:rsidRDefault="0041051E" w:rsidP="00DA7255">
      <w:pPr>
        <w:pStyle w:val="a3"/>
        <w:numPr>
          <w:ilvl w:val="0"/>
          <w:numId w:val="17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2AAD">
        <w:rPr>
          <w:rFonts w:ascii="Times New Roman" w:eastAsia="Times New Roman" w:hAnsi="Times New Roman" w:cs="Times New Roman"/>
          <w:sz w:val="28"/>
          <w:szCs w:val="28"/>
        </w:rPr>
        <w:t>выявления существующих проблем и определения возможностей фи</w:t>
      </w:r>
      <w:r w:rsidRPr="00862AAD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862AAD">
        <w:rPr>
          <w:rFonts w:ascii="Times New Roman" w:eastAsia="Times New Roman" w:hAnsi="Times New Roman" w:cs="Times New Roman"/>
          <w:sz w:val="28"/>
          <w:szCs w:val="28"/>
        </w:rPr>
        <w:t>мы;</w:t>
      </w:r>
    </w:p>
    <w:p w:rsidR="0041051E" w:rsidRPr="00862AAD" w:rsidRDefault="0041051E" w:rsidP="00A06B2E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2AAD">
        <w:rPr>
          <w:rFonts w:ascii="Times New Roman" w:eastAsia="Times New Roman" w:hAnsi="Times New Roman" w:cs="Times New Roman"/>
          <w:sz w:val="28"/>
          <w:szCs w:val="28"/>
        </w:rPr>
        <w:t>• разработки и оценки маркетинговых действий;</w:t>
      </w:r>
    </w:p>
    <w:p w:rsidR="0041051E" w:rsidRPr="00862AAD" w:rsidRDefault="0041051E" w:rsidP="00A06B2E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2AAD">
        <w:rPr>
          <w:rFonts w:ascii="Times New Roman" w:eastAsia="Times New Roman" w:hAnsi="Times New Roman" w:cs="Times New Roman"/>
          <w:sz w:val="28"/>
          <w:szCs w:val="28"/>
        </w:rPr>
        <w:t>• приняти</w:t>
      </w:r>
      <w:r w:rsidR="00DA7255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62AAD">
        <w:rPr>
          <w:rFonts w:ascii="Times New Roman" w:eastAsia="Times New Roman" w:hAnsi="Times New Roman" w:cs="Times New Roman"/>
          <w:sz w:val="28"/>
          <w:szCs w:val="28"/>
        </w:rPr>
        <w:t xml:space="preserve"> правильных маркетинговых решений;</w:t>
      </w:r>
    </w:p>
    <w:p w:rsidR="0041051E" w:rsidRPr="00862AAD" w:rsidRDefault="0041051E" w:rsidP="00A06B2E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2AAD">
        <w:rPr>
          <w:rFonts w:ascii="Times New Roman" w:eastAsia="Times New Roman" w:hAnsi="Times New Roman" w:cs="Times New Roman"/>
          <w:sz w:val="28"/>
          <w:szCs w:val="28"/>
        </w:rPr>
        <w:t>• мониторинга эффективности маркетинговых действий;</w:t>
      </w:r>
    </w:p>
    <w:p w:rsidR="0041051E" w:rsidRPr="00862AAD" w:rsidRDefault="0041051E" w:rsidP="00A06B2E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2AAD">
        <w:rPr>
          <w:rFonts w:ascii="Times New Roman" w:eastAsia="Times New Roman" w:hAnsi="Times New Roman" w:cs="Times New Roman"/>
          <w:sz w:val="28"/>
          <w:szCs w:val="28"/>
        </w:rPr>
        <w:t>• совершенствовани</w:t>
      </w:r>
      <w:r w:rsidR="00DA7255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62AAD">
        <w:rPr>
          <w:rFonts w:ascii="Times New Roman" w:eastAsia="Times New Roman" w:hAnsi="Times New Roman" w:cs="Times New Roman"/>
          <w:sz w:val="28"/>
          <w:szCs w:val="28"/>
        </w:rPr>
        <w:t xml:space="preserve"> механизма управления маркетингом.</w:t>
      </w:r>
    </w:p>
    <w:p w:rsidR="000E6053" w:rsidRPr="00862AAD" w:rsidRDefault="000E6053" w:rsidP="00A06B2E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6053" w:rsidRPr="00862AAD" w:rsidRDefault="000E6053" w:rsidP="00A06B2E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2AAD">
        <w:rPr>
          <w:rFonts w:ascii="Times New Roman" w:hAnsi="Times New Roman" w:cs="Times New Roman"/>
          <w:sz w:val="28"/>
          <w:szCs w:val="28"/>
        </w:rPr>
        <w:t>В процессе разработки бизнес-плана особое внимание уделялось разр</w:t>
      </w:r>
      <w:r w:rsidRPr="00862AAD">
        <w:rPr>
          <w:rFonts w:ascii="Times New Roman" w:hAnsi="Times New Roman" w:cs="Times New Roman"/>
          <w:sz w:val="28"/>
          <w:szCs w:val="28"/>
        </w:rPr>
        <w:t>а</w:t>
      </w:r>
      <w:r w:rsidRPr="00862AAD">
        <w:rPr>
          <w:rFonts w:ascii="Times New Roman" w:hAnsi="Times New Roman" w:cs="Times New Roman"/>
          <w:sz w:val="28"/>
          <w:szCs w:val="28"/>
        </w:rPr>
        <w:t>ботке календарного плана основных мероприятий PR-кампании:</w:t>
      </w:r>
    </w:p>
    <w:p w:rsidR="000E6053" w:rsidRPr="00862AAD" w:rsidRDefault="0024315B" w:rsidP="00862AAD">
      <w:pPr>
        <w:pStyle w:val="a3"/>
        <w:tabs>
          <w:tab w:val="left" w:pos="709"/>
          <w:tab w:val="left" w:pos="3465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862AAD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Слайд </w:t>
      </w:r>
      <w:r w:rsidR="00BA16E7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9</w:t>
      </w:r>
    </w:p>
    <w:p w:rsidR="000E6053" w:rsidRPr="00862AAD" w:rsidRDefault="000E6053" w:rsidP="000C5C95">
      <w:pPr>
        <w:pStyle w:val="a3"/>
        <w:numPr>
          <w:ilvl w:val="0"/>
          <w:numId w:val="15"/>
        </w:numPr>
        <w:tabs>
          <w:tab w:val="left" w:pos="709"/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2AAD">
        <w:rPr>
          <w:rFonts w:ascii="Times New Roman" w:hAnsi="Times New Roman" w:cs="Times New Roman"/>
          <w:sz w:val="28"/>
          <w:szCs w:val="28"/>
        </w:rPr>
        <w:t>Предварительная корпоративная работа</w:t>
      </w:r>
      <w:r w:rsidR="00A638A1" w:rsidRPr="00862AAD">
        <w:rPr>
          <w:rFonts w:ascii="Times New Roman" w:hAnsi="Times New Roman" w:cs="Times New Roman"/>
          <w:sz w:val="28"/>
          <w:szCs w:val="28"/>
        </w:rPr>
        <w:t>;</w:t>
      </w:r>
    </w:p>
    <w:p w:rsidR="000E6053" w:rsidRPr="00862AAD" w:rsidRDefault="000E6053" w:rsidP="000C5C95">
      <w:pPr>
        <w:pStyle w:val="a3"/>
        <w:numPr>
          <w:ilvl w:val="0"/>
          <w:numId w:val="15"/>
        </w:numPr>
        <w:tabs>
          <w:tab w:val="left" w:pos="709"/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2AAD">
        <w:rPr>
          <w:rFonts w:ascii="Times New Roman" w:hAnsi="Times New Roman" w:cs="Times New Roman"/>
          <w:sz w:val="28"/>
          <w:szCs w:val="28"/>
        </w:rPr>
        <w:t>Предварительная работа со СМИ</w:t>
      </w:r>
      <w:r w:rsidR="00A638A1" w:rsidRPr="00862AAD">
        <w:rPr>
          <w:rFonts w:ascii="Times New Roman" w:hAnsi="Times New Roman" w:cs="Times New Roman"/>
          <w:sz w:val="28"/>
          <w:szCs w:val="28"/>
        </w:rPr>
        <w:t>;</w:t>
      </w:r>
    </w:p>
    <w:p w:rsidR="000E6053" w:rsidRPr="00862AAD" w:rsidRDefault="000E6053" w:rsidP="000C5C95">
      <w:pPr>
        <w:pStyle w:val="a3"/>
        <w:numPr>
          <w:ilvl w:val="0"/>
          <w:numId w:val="1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AAD">
        <w:rPr>
          <w:rFonts w:ascii="Times New Roman" w:hAnsi="Times New Roman" w:cs="Times New Roman"/>
          <w:sz w:val="28"/>
          <w:szCs w:val="28"/>
        </w:rPr>
        <w:t>Работа с целевыми аудиториями</w:t>
      </w:r>
      <w:r w:rsidR="00A638A1" w:rsidRPr="00862AAD">
        <w:rPr>
          <w:rFonts w:ascii="Times New Roman" w:hAnsi="Times New Roman" w:cs="Times New Roman"/>
          <w:sz w:val="28"/>
          <w:szCs w:val="28"/>
        </w:rPr>
        <w:t>;</w:t>
      </w:r>
    </w:p>
    <w:p w:rsidR="000E6053" w:rsidRPr="00862AAD" w:rsidRDefault="000E6053" w:rsidP="000C5C95">
      <w:pPr>
        <w:pStyle w:val="a3"/>
        <w:numPr>
          <w:ilvl w:val="0"/>
          <w:numId w:val="1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AAD">
        <w:rPr>
          <w:rFonts w:ascii="Times New Roman" w:hAnsi="Times New Roman" w:cs="Times New Roman"/>
          <w:sz w:val="28"/>
          <w:szCs w:val="28"/>
        </w:rPr>
        <w:t>Информирование общественности</w:t>
      </w:r>
      <w:r w:rsidR="00A638A1" w:rsidRPr="00862AAD">
        <w:rPr>
          <w:rFonts w:ascii="Times New Roman" w:hAnsi="Times New Roman" w:cs="Times New Roman"/>
          <w:sz w:val="28"/>
          <w:szCs w:val="28"/>
        </w:rPr>
        <w:t>.</w:t>
      </w:r>
    </w:p>
    <w:p w:rsidR="000E6053" w:rsidRPr="00862AAD" w:rsidRDefault="000E6053" w:rsidP="00A06B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41C7" w:rsidRPr="00DB149C" w:rsidRDefault="007B41C7" w:rsidP="00A06B2E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B149C">
        <w:rPr>
          <w:sz w:val="28"/>
          <w:szCs w:val="28"/>
        </w:rPr>
        <w:lastRenderedPageBreak/>
        <w:t xml:space="preserve">В своей работе широко будем использовать </w:t>
      </w:r>
      <w:r w:rsidRPr="000C5C95">
        <w:rPr>
          <w:sz w:val="28"/>
          <w:szCs w:val="28"/>
          <w:u w:val="single"/>
        </w:rPr>
        <w:t>деловую переписку</w:t>
      </w:r>
      <w:r w:rsidRPr="00DB149C">
        <w:rPr>
          <w:sz w:val="28"/>
          <w:szCs w:val="28"/>
        </w:rPr>
        <w:t>.</w:t>
      </w:r>
    </w:p>
    <w:p w:rsidR="007B41C7" w:rsidRPr="00E24A9C" w:rsidRDefault="00DA7255" w:rsidP="00DA7255">
      <w:pPr>
        <w:pStyle w:val="a4"/>
        <w:shd w:val="clear" w:color="auto" w:fill="FFFFFF"/>
        <w:spacing w:before="0" w:beforeAutospacing="0" w:after="0" w:afterAutospacing="0" w:line="276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Это как </w:t>
      </w:r>
      <w:r w:rsidR="007B41C7" w:rsidRPr="00DA7255">
        <w:rPr>
          <w:b/>
          <w:sz w:val="28"/>
          <w:szCs w:val="28"/>
        </w:rPr>
        <w:t>внутренняя переписка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как</w:t>
      </w:r>
      <w:r w:rsidR="007B41C7" w:rsidRPr="00E24A9C">
        <w:rPr>
          <w:sz w:val="28"/>
          <w:szCs w:val="28"/>
        </w:rPr>
        <w:t>: докладные, служебные, объясн</w:t>
      </w:r>
      <w:r w:rsidR="007B41C7" w:rsidRPr="00E24A9C">
        <w:rPr>
          <w:sz w:val="28"/>
          <w:szCs w:val="28"/>
        </w:rPr>
        <w:t>и</w:t>
      </w:r>
      <w:r w:rsidR="007B41C7" w:rsidRPr="00E24A9C">
        <w:rPr>
          <w:sz w:val="28"/>
          <w:szCs w:val="28"/>
        </w:rPr>
        <w:t>тельные записки.</w:t>
      </w:r>
    </w:p>
    <w:p w:rsidR="007B41C7" w:rsidRPr="00E24A9C" w:rsidRDefault="00DA7255" w:rsidP="00A06B2E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 и </w:t>
      </w:r>
      <w:r w:rsidR="007B41C7" w:rsidRPr="00DA7255">
        <w:rPr>
          <w:b/>
          <w:sz w:val="28"/>
          <w:szCs w:val="28"/>
        </w:rPr>
        <w:t>внешняя переписка</w:t>
      </w:r>
      <w:r w:rsidR="007B41C7" w:rsidRPr="00E24A9C">
        <w:rPr>
          <w:sz w:val="28"/>
          <w:szCs w:val="28"/>
        </w:rPr>
        <w:t>: письма клиентам и деловым партнерам; пр</w:t>
      </w:r>
      <w:r w:rsidR="007B41C7" w:rsidRPr="00E24A9C">
        <w:rPr>
          <w:sz w:val="28"/>
          <w:szCs w:val="28"/>
        </w:rPr>
        <w:t>и</w:t>
      </w:r>
      <w:r w:rsidR="007B41C7" w:rsidRPr="00E24A9C">
        <w:rPr>
          <w:sz w:val="28"/>
          <w:szCs w:val="28"/>
        </w:rPr>
        <w:t>глашения; претензии и жалобы; информационные письма для СМИ и т. п.</w:t>
      </w:r>
    </w:p>
    <w:p w:rsidR="0041051E" w:rsidRDefault="0041051E" w:rsidP="00A06B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41AD9" w:rsidRPr="00E41AD9" w:rsidRDefault="00E41AD9" w:rsidP="00A06B2E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FFFFF"/>
        </w:rPr>
      </w:pPr>
      <w:r w:rsidRPr="00E41AD9"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FFFFF"/>
        </w:rPr>
        <w:t xml:space="preserve">Слайд </w:t>
      </w:r>
      <w:r w:rsidR="00BA16E7"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FFFFF"/>
        </w:rPr>
        <w:t>10</w:t>
      </w:r>
    </w:p>
    <w:p w:rsidR="00E41AD9" w:rsidRPr="00C85A0A" w:rsidRDefault="00E41AD9" w:rsidP="00C85A0A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C85A0A">
        <w:rPr>
          <w:sz w:val="28"/>
          <w:szCs w:val="28"/>
        </w:rPr>
        <w:t>При помощи SWOT-анализа были рассмотрены существующие на рынке возможности и взвешены наши способности, а также изучены угрозы, спосо</w:t>
      </w:r>
      <w:r w:rsidRPr="00C85A0A">
        <w:rPr>
          <w:sz w:val="28"/>
          <w:szCs w:val="28"/>
        </w:rPr>
        <w:t>б</w:t>
      </w:r>
      <w:r w:rsidRPr="00C85A0A">
        <w:rPr>
          <w:sz w:val="28"/>
          <w:szCs w:val="28"/>
        </w:rPr>
        <w:t>ные подорвать позиции фирмы.</w:t>
      </w:r>
    </w:p>
    <w:p w:rsidR="00E41AD9" w:rsidRDefault="00C85A0A" w:rsidP="00C85A0A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</w:pPr>
      <w:r>
        <w:rPr>
          <w:sz w:val="28"/>
          <w:szCs w:val="28"/>
        </w:rPr>
        <w:t>В</w:t>
      </w:r>
      <w:r w:rsidR="00E41AD9" w:rsidRPr="00C85A0A">
        <w:rPr>
          <w:sz w:val="28"/>
          <w:szCs w:val="28"/>
        </w:rPr>
        <w:t xml:space="preserve"> заполнен</w:t>
      </w:r>
      <w:r>
        <w:rPr>
          <w:sz w:val="28"/>
          <w:szCs w:val="28"/>
        </w:rPr>
        <w:t>ной</w:t>
      </w:r>
      <w:r w:rsidR="00E41AD9" w:rsidRPr="00C85A0A">
        <w:rPr>
          <w:sz w:val="28"/>
          <w:szCs w:val="28"/>
        </w:rPr>
        <w:t xml:space="preserve"> матриц</w:t>
      </w:r>
      <w:r>
        <w:rPr>
          <w:sz w:val="28"/>
          <w:szCs w:val="28"/>
        </w:rPr>
        <w:t>е</w:t>
      </w:r>
      <w:r w:rsidR="00E41AD9" w:rsidRPr="00C85A0A">
        <w:rPr>
          <w:sz w:val="28"/>
          <w:szCs w:val="28"/>
        </w:rPr>
        <w:t xml:space="preserve"> сопоставляются сильные и слабые стороны </w:t>
      </w:r>
      <w:r>
        <w:rPr>
          <w:sz w:val="28"/>
          <w:szCs w:val="28"/>
        </w:rPr>
        <w:t>фи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мы, а также</w:t>
      </w:r>
      <w:r w:rsidR="00E41AD9" w:rsidRPr="00C85A0A">
        <w:rPr>
          <w:sz w:val="28"/>
          <w:szCs w:val="28"/>
        </w:rPr>
        <w:t xml:space="preserve"> возможности и угрозы рынка. Это сопоставление позволяет опр</w:t>
      </w:r>
      <w:r w:rsidR="00E41AD9" w:rsidRPr="00C85A0A">
        <w:rPr>
          <w:sz w:val="28"/>
          <w:szCs w:val="28"/>
        </w:rPr>
        <w:t>е</w:t>
      </w:r>
      <w:r w:rsidR="00E41AD9" w:rsidRPr="00C85A0A">
        <w:rPr>
          <w:sz w:val="28"/>
          <w:szCs w:val="28"/>
        </w:rPr>
        <w:t xml:space="preserve">делить, какие шаги могут быть предприняты для дальнейшего развития </w:t>
      </w:r>
      <w:r>
        <w:rPr>
          <w:sz w:val="28"/>
          <w:szCs w:val="28"/>
        </w:rPr>
        <w:t>фирмы</w:t>
      </w:r>
      <w:r w:rsidR="00E41AD9" w:rsidRPr="00C85A0A">
        <w:rPr>
          <w:sz w:val="28"/>
          <w:szCs w:val="28"/>
        </w:rPr>
        <w:t>, а также какие проблемы необходимо срочно решить</w:t>
      </w:r>
      <w:r w:rsidR="00E41AD9" w:rsidRPr="002B62FE">
        <w:t>.</w:t>
      </w:r>
    </w:p>
    <w:p w:rsidR="00C85A0A" w:rsidRPr="00C85A0A" w:rsidRDefault="00C85A0A" w:rsidP="00BA16E7">
      <w:pPr>
        <w:pStyle w:val="a4"/>
        <w:shd w:val="clear" w:color="auto" w:fill="FFFFFF"/>
        <w:tabs>
          <w:tab w:val="left" w:pos="4290"/>
        </w:tabs>
        <w:spacing w:before="0" w:beforeAutospacing="0" w:after="0" w:afterAutospacing="0" w:line="276" w:lineRule="auto"/>
        <w:ind w:firstLine="709"/>
        <w:jc w:val="center"/>
        <w:rPr>
          <w:b/>
          <w:sz w:val="28"/>
          <w:szCs w:val="28"/>
        </w:rPr>
      </w:pPr>
      <w:r w:rsidRPr="00C85A0A">
        <w:rPr>
          <w:b/>
          <w:sz w:val="28"/>
          <w:szCs w:val="28"/>
          <w:lang w:val="en-US"/>
        </w:rPr>
        <w:t>SWOT</w:t>
      </w:r>
      <w:r w:rsidRPr="00C85A0A">
        <w:rPr>
          <w:b/>
          <w:sz w:val="28"/>
          <w:szCs w:val="28"/>
        </w:rPr>
        <w:t>-анализ проекта</w:t>
      </w:r>
    </w:p>
    <w:tbl>
      <w:tblPr>
        <w:tblStyle w:val="3-6"/>
        <w:tblW w:w="9789" w:type="dxa"/>
        <w:tblLook w:val="04A0" w:firstRow="1" w:lastRow="0" w:firstColumn="1" w:lastColumn="0" w:noHBand="0" w:noVBand="1"/>
      </w:tblPr>
      <w:tblGrid>
        <w:gridCol w:w="4828"/>
        <w:gridCol w:w="4961"/>
      </w:tblGrid>
      <w:tr w:rsidR="0060787B" w:rsidRPr="0060787B" w:rsidTr="00BF3E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8" w:type="dxa"/>
            <w:hideMark/>
          </w:tcPr>
          <w:p w:rsidR="0060787B" w:rsidRPr="0060787B" w:rsidRDefault="0060787B" w:rsidP="00BF3E9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0787B">
              <w:rPr>
                <w:rFonts w:ascii="Times New Roman" w:hAnsi="Times New Roman" w:cs="Times New Roman"/>
                <w:bCs w:val="0"/>
                <w:sz w:val="24"/>
                <w:szCs w:val="24"/>
              </w:rPr>
              <w:t>Сильные стороны проекта</w:t>
            </w:r>
          </w:p>
        </w:tc>
        <w:tc>
          <w:tcPr>
            <w:tcW w:w="4961" w:type="dxa"/>
            <w:hideMark/>
          </w:tcPr>
          <w:p w:rsidR="0060787B" w:rsidRPr="0060787B" w:rsidRDefault="0060787B" w:rsidP="00BF3E98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0787B">
              <w:rPr>
                <w:rFonts w:ascii="Times New Roman" w:hAnsi="Times New Roman" w:cs="Times New Roman"/>
                <w:bCs w:val="0"/>
                <w:sz w:val="24"/>
                <w:szCs w:val="24"/>
              </w:rPr>
              <w:t>Слабые стороны проекта</w:t>
            </w:r>
          </w:p>
        </w:tc>
      </w:tr>
      <w:tr w:rsidR="0060787B" w:rsidRPr="0060787B" w:rsidTr="00BF3E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8" w:type="dxa"/>
            <w:hideMark/>
          </w:tcPr>
          <w:p w:rsidR="0060787B" w:rsidRPr="0060787B" w:rsidRDefault="0060787B" w:rsidP="0060787B">
            <w:pPr>
              <w:pStyle w:val="a3"/>
              <w:numPr>
                <w:ilvl w:val="0"/>
                <w:numId w:val="24"/>
              </w:numPr>
              <w:tabs>
                <w:tab w:val="clear" w:pos="720"/>
                <w:tab w:val="num" w:pos="42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87B">
              <w:rPr>
                <w:rFonts w:ascii="Times New Roman" w:hAnsi="Times New Roman" w:cs="Times New Roman"/>
                <w:sz w:val="24"/>
                <w:szCs w:val="24"/>
              </w:rPr>
              <w:t>Предоставление качественной услуги.</w:t>
            </w:r>
          </w:p>
          <w:p w:rsidR="0060787B" w:rsidRPr="0060787B" w:rsidRDefault="0060787B" w:rsidP="0060787B">
            <w:pPr>
              <w:pStyle w:val="a3"/>
              <w:numPr>
                <w:ilvl w:val="0"/>
                <w:numId w:val="24"/>
              </w:numPr>
              <w:tabs>
                <w:tab w:val="clear" w:pos="720"/>
                <w:tab w:val="num" w:pos="42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87B">
              <w:rPr>
                <w:rFonts w:ascii="Times New Roman" w:hAnsi="Times New Roman" w:cs="Times New Roman"/>
                <w:sz w:val="24"/>
                <w:szCs w:val="24"/>
              </w:rPr>
              <w:t>Предоставление гарантий на выпо</w:t>
            </w:r>
            <w:r w:rsidRPr="0060787B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0787B">
              <w:rPr>
                <w:rFonts w:ascii="Times New Roman" w:hAnsi="Times New Roman" w:cs="Times New Roman"/>
                <w:sz w:val="24"/>
                <w:szCs w:val="24"/>
              </w:rPr>
              <w:t>ненные работы.</w:t>
            </w:r>
          </w:p>
          <w:p w:rsidR="0060787B" w:rsidRPr="0060787B" w:rsidRDefault="0060787B" w:rsidP="0060787B">
            <w:pPr>
              <w:pStyle w:val="a3"/>
              <w:numPr>
                <w:ilvl w:val="0"/>
                <w:numId w:val="24"/>
              </w:numPr>
              <w:tabs>
                <w:tab w:val="clear" w:pos="720"/>
                <w:tab w:val="num" w:pos="42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87B">
              <w:rPr>
                <w:rFonts w:ascii="Times New Roman" w:hAnsi="Times New Roman" w:cs="Times New Roman"/>
                <w:sz w:val="24"/>
                <w:szCs w:val="24"/>
              </w:rPr>
              <w:t xml:space="preserve">Приемлемая стоимость работ. </w:t>
            </w:r>
          </w:p>
          <w:p w:rsidR="0060787B" w:rsidRPr="0060787B" w:rsidRDefault="0060787B" w:rsidP="0060787B">
            <w:pPr>
              <w:pStyle w:val="a3"/>
              <w:numPr>
                <w:ilvl w:val="0"/>
                <w:numId w:val="24"/>
              </w:numPr>
              <w:tabs>
                <w:tab w:val="clear" w:pos="720"/>
                <w:tab w:val="num" w:pos="42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87B">
              <w:rPr>
                <w:rFonts w:ascii="Times New Roman" w:hAnsi="Times New Roman" w:cs="Times New Roman"/>
                <w:sz w:val="24"/>
                <w:szCs w:val="24"/>
              </w:rPr>
              <w:t>Квалифицированный персонал.</w:t>
            </w:r>
          </w:p>
          <w:p w:rsidR="0060787B" w:rsidRPr="0060787B" w:rsidRDefault="0060787B" w:rsidP="0060787B">
            <w:pPr>
              <w:pStyle w:val="a3"/>
              <w:numPr>
                <w:ilvl w:val="0"/>
                <w:numId w:val="24"/>
              </w:numPr>
              <w:tabs>
                <w:tab w:val="clear" w:pos="720"/>
                <w:tab w:val="num" w:pos="42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87B">
              <w:rPr>
                <w:rFonts w:ascii="Times New Roman" w:hAnsi="Times New Roman" w:cs="Times New Roman"/>
                <w:sz w:val="24"/>
                <w:szCs w:val="24"/>
              </w:rPr>
              <w:t>Качественные инструменты. Коро</w:t>
            </w:r>
            <w:r w:rsidRPr="0060787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0787B">
              <w:rPr>
                <w:rFonts w:ascii="Times New Roman" w:hAnsi="Times New Roman" w:cs="Times New Roman"/>
                <w:sz w:val="24"/>
                <w:szCs w:val="24"/>
              </w:rPr>
              <w:t xml:space="preserve">кие сроки работ. </w:t>
            </w:r>
          </w:p>
          <w:p w:rsidR="0060787B" w:rsidRPr="0060787B" w:rsidRDefault="0060787B" w:rsidP="0060787B">
            <w:pPr>
              <w:pStyle w:val="a3"/>
              <w:numPr>
                <w:ilvl w:val="0"/>
                <w:numId w:val="24"/>
              </w:numPr>
              <w:tabs>
                <w:tab w:val="clear" w:pos="720"/>
                <w:tab w:val="num" w:pos="42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87B">
              <w:rPr>
                <w:rFonts w:ascii="Times New Roman" w:hAnsi="Times New Roman" w:cs="Times New Roman"/>
                <w:sz w:val="24"/>
                <w:szCs w:val="24"/>
              </w:rPr>
              <w:t>Предоставление широкого спектра услуг.</w:t>
            </w:r>
          </w:p>
          <w:p w:rsidR="0060787B" w:rsidRPr="0060787B" w:rsidRDefault="0060787B" w:rsidP="0060787B">
            <w:pPr>
              <w:pStyle w:val="a3"/>
              <w:numPr>
                <w:ilvl w:val="0"/>
                <w:numId w:val="24"/>
              </w:numPr>
              <w:tabs>
                <w:tab w:val="clear" w:pos="720"/>
                <w:tab w:val="num" w:pos="42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0787B">
              <w:rPr>
                <w:rFonts w:ascii="Times New Roman" w:hAnsi="Times New Roman" w:cs="Times New Roman"/>
                <w:sz w:val="24"/>
                <w:szCs w:val="24"/>
              </w:rPr>
              <w:t>Проработанная маркетинговая и ц</w:t>
            </w:r>
            <w:r w:rsidRPr="0060787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787B">
              <w:rPr>
                <w:rFonts w:ascii="Times New Roman" w:hAnsi="Times New Roman" w:cs="Times New Roman"/>
                <w:sz w:val="24"/>
                <w:szCs w:val="24"/>
              </w:rPr>
              <w:t>новая стр</w:t>
            </w:r>
            <w:r w:rsidRPr="0060787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787B">
              <w:rPr>
                <w:rFonts w:ascii="Times New Roman" w:hAnsi="Times New Roman" w:cs="Times New Roman"/>
                <w:sz w:val="24"/>
                <w:szCs w:val="24"/>
              </w:rPr>
              <w:t xml:space="preserve">тегия. </w:t>
            </w:r>
          </w:p>
        </w:tc>
        <w:tc>
          <w:tcPr>
            <w:tcW w:w="4961" w:type="dxa"/>
            <w:hideMark/>
          </w:tcPr>
          <w:p w:rsidR="0060787B" w:rsidRPr="0060787B" w:rsidRDefault="0060787B" w:rsidP="0060787B">
            <w:pPr>
              <w:pStyle w:val="a3"/>
              <w:numPr>
                <w:ilvl w:val="0"/>
                <w:numId w:val="24"/>
              </w:numPr>
              <w:tabs>
                <w:tab w:val="clear" w:pos="720"/>
                <w:tab w:val="num" w:pos="417"/>
              </w:tabs>
              <w:ind w:left="0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787B">
              <w:rPr>
                <w:rFonts w:ascii="Times New Roman" w:hAnsi="Times New Roman" w:cs="Times New Roman"/>
                <w:sz w:val="24"/>
                <w:szCs w:val="24"/>
              </w:rPr>
              <w:t>Неопытность.</w:t>
            </w:r>
          </w:p>
          <w:p w:rsidR="0060787B" w:rsidRPr="0060787B" w:rsidRDefault="0060787B" w:rsidP="0060787B">
            <w:pPr>
              <w:pStyle w:val="a3"/>
              <w:numPr>
                <w:ilvl w:val="0"/>
                <w:numId w:val="24"/>
              </w:numPr>
              <w:tabs>
                <w:tab w:val="clear" w:pos="720"/>
                <w:tab w:val="num" w:pos="0"/>
                <w:tab w:val="num" w:pos="417"/>
              </w:tabs>
              <w:ind w:left="0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787B">
              <w:rPr>
                <w:rFonts w:ascii="Times New Roman" w:hAnsi="Times New Roman" w:cs="Times New Roman"/>
                <w:sz w:val="24"/>
                <w:szCs w:val="24"/>
              </w:rPr>
              <w:t>Отсутствие клиентской базы.</w:t>
            </w:r>
          </w:p>
          <w:p w:rsidR="0060787B" w:rsidRPr="0060787B" w:rsidRDefault="0060787B" w:rsidP="0060787B">
            <w:pPr>
              <w:pStyle w:val="a3"/>
              <w:numPr>
                <w:ilvl w:val="0"/>
                <w:numId w:val="24"/>
              </w:numPr>
              <w:tabs>
                <w:tab w:val="clear" w:pos="720"/>
                <w:tab w:val="num" w:pos="0"/>
                <w:tab w:val="num" w:pos="417"/>
              </w:tabs>
              <w:ind w:left="0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787B">
              <w:rPr>
                <w:rFonts w:ascii="Times New Roman" w:hAnsi="Times New Roman" w:cs="Times New Roman"/>
                <w:sz w:val="24"/>
                <w:szCs w:val="24"/>
              </w:rPr>
              <w:t xml:space="preserve">Нулевая деловая репутация. </w:t>
            </w:r>
          </w:p>
          <w:p w:rsidR="0060787B" w:rsidRPr="0060787B" w:rsidRDefault="0060787B" w:rsidP="0060787B">
            <w:pPr>
              <w:pStyle w:val="a3"/>
              <w:numPr>
                <w:ilvl w:val="0"/>
                <w:numId w:val="24"/>
              </w:numPr>
              <w:tabs>
                <w:tab w:val="clear" w:pos="720"/>
                <w:tab w:val="num" w:pos="0"/>
                <w:tab w:val="num" w:pos="417"/>
              </w:tabs>
              <w:ind w:left="0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787B">
              <w:rPr>
                <w:rFonts w:ascii="Times New Roman" w:hAnsi="Times New Roman" w:cs="Times New Roman"/>
                <w:sz w:val="24"/>
                <w:szCs w:val="24"/>
              </w:rPr>
              <w:t>Сложность в поиске именно квалифиц</w:t>
            </w:r>
            <w:r w:rsidRPr="0060787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787B">
              <w:rPr>
                <w:rFonts w:ascii="Times New Roman" w:hAnsi="Times New Roman" w:cs="Times New Roman"/>
                <w:sz w:val="24"/>
                <w:szCs w:val="24"/>
              </w:rPr>
              <w:t xml:space="preserve">рованного персонала. </w:t>
            </w:r>
          </w:p>
          <w:p w:rsidR="0060787B" w:rsidRPr="0060787B" w:rsidRDefault="0060787B" w:rsidP="0060787B">
            <w:pPr>
              <w:pStyle w:val="a3"/>
              <w:numPr>
                <w:ilvl w:val="0"/>
                <w:numId w:val="24"/>
              </w:numPr>
              <w:tabs>
                <w:tab w:val="clear" w:pos="720"/>
                <w:tab w:val="num" w:pos="0"/>
                <w:tab w:val="num" w:pos="417"/>
              </w:tabs>
              <w:ind w:left="0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0787B">
              <w:rPr>
                <w:rFonts w:ascii="Times New Roman" w:hAnsi="Times New Roman" w:cs="Times New Roman"/>
                <w:sz w:val="24"/>
                <w:szCs w:val="24"/>
              </w:rPr>
              <w:t>Отсутствие программ по обучению пе</w:t>
            </w:r>
            <w:r w:rsidRPr="0060787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0787B">
              <w:rPr>
                <w:rFonts w:ascii="Times New Roman" w:hAnsi="Times New Roman" w:cs="Times New Roman"/>
                <w:sz w:val="24"/>
                <w:szCs w:val="24"/>
              </w:rPr>
              <w:t>сонала.</w:t>
            </w:r>
          </w:p>
          <w:p w:rsidR="0060787B" w:rsidRPr="0060787B" w:rsidRDefault="0060787B" w:rsidP="00BF3E98">
            <w:pPr>
              <w:ind w:left="142" w:right="14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60787B" w:rsidRPr="0060787B" w:rsidTr="00BF3E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8" w:type="dxa"/>
            <w:hideMark/>
          </w:tcPr>
          <w:p w:rsidR="0060787B" w:rsidRPr="0060787B" w:rsidRDefault="0060787B" w:rsidP="00BF3E98">
            <w:pPr>
              <w:widowControl w:val="0"/>
              <w:ind w:left="150" w:right="142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0787B">
              <w:rPr>
                <w:rFonts w:ascii="Times New Roman" w:hAnsi="Times New Roman" w:cs="Times New Roman"/>
                <w:bCs w:val="0"/>
                <w:sz w:val="24"/>
                <w:szCs w:val="24"/>
              </w:rPr>
              <w:t>Возможности проекта</w:t>
            </w:r>
          </w:p>
        </w:tc>
        <w:tc>
          <w:tcPr>
            <w:tcW w:w="4961" w:type="dxa"/>
            <w:hideMark/>
          </w:tcPr>
          <w:p w:rsidR="0060787B" w:rsidRPr="0060787B" w:rsidRDefault="0060787B" w:rsidP="00BF3E98">
            <w:pPr>
              <w:widowControl w:val="0"/>
              <w:ind w:left="142" w:right="1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6078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Угрозы проекта</w:t>
            </w:r>
          </w:p>
        </w:tc>
      </w:tr>
      <w:tr w:rsidR="0060787B" w:rsidRPr="0060787B" w:rsidTr="00BF3E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8" w:type="dxa"/>
            <w:hideMark/>
          </w:tcPr>
          <w:p w:rsidR="0060787B" w:rsidRPr="0060787B" w:rsidRDefault="0060787B" w:rsidP="0060787B">
            <w:pPr>
              <w:numPr>
                <w:ilvl w:val="0"/>
                <w:numId w:val="22"/>
              </w:numPr>
              <w:tabs>
                <w:tab w:val="left" w:pos="398"/>
              </w:tabs>
              <w:ind w:left="150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87B">
              <w:rPr>
                <w:rFonts w:ascii="Times New Roman" w:hAnsi="Times New Roman" w:cs="Times New Roman"/>
                <w:sz w:val="24"/>
                <w:szCs w:val="24"/>
              </w:rPr>
              <w:t>Возможность расширения деятел</w:t>
            </w:r>
            <w:r w:rsidRPr="0060787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0787B">
              <w:rPr>
                <w:rFonts w:ascii="Times New Roman" w:hAnsi="Times New Roman" w:cs="Times New Roman"/>
                <w:sz w:val="24"/>
                <w:szCs w:val="24"/>
              </w:rPr>
              <w:t>ности, о</w:t>
            </w:r>
            <w:r w:rsidRPr="0060787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0787B">
              <w:rPr>
                <w:rFonts w:ascii="Times New Roman" w:hAnsi="Times New Roman" w:cs="Times New Roman"/>
                <w:sz w:val="24"/>
                <w:szCs w:val="24"/>
              </w:rPr>
              <w:t>крытия новых точек в нашем городе, а затем — в других городах;</w:t>
            </w:r>
          </w:p>
          <w:p w:rsidR="0060787B" w:rsidRPr="0060787B" w:rsidRDefault="0060787B" w:rsidP="0060787B">
            <w:pPr>
              <w:numPr>
                <w:ilvl w:val="0"/>
                <w:numId w:val="22"/>
              </w:numPr>
              <w:tabs>
                <w:tab w:val="left" w:pos="398"/>
              </w:tabs>
              <w:ind w:left="150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87B">
              <w:rPr>
                <w:rFonts w:ascii="Times New Roman" w:hAnsi="Times New Roman" w:cs="Times New Roman"/>
                <w:sz w:val="24"/>
                <w:szCs w:val="24"/>
              </w:rPr>
              <w:t>Взаимодействие со СМИ и реклама с целью повышения узнаваемости в</w:t>
            </w:r>
            <w:r w:rsidRPr="0060787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787B">
              <w:rPr>
                <w:rFonts w:ascii="Times New Roman" w:hAnsi="Times New Roman" w:cs="Times New Roman"/>
                <w:sz w:val="24"/>
                <w:szCs w:val="24"/>
              </w:rPr>
              <w:t>шего бренда;</w:t>
            </w:r>
          </w:p>
          <w:p w:rsidR="0060787B" w:rsidRPr="0060787B" w:rsidRDefault="0060787B" w:rsidP="0060787B">
            <w:pPr>
              <w:numPr>
                <w:ilvl w:val="0"/>
                <w:numId w:val="22"/>
              </w:numPr>
              <w:tabs>
                <w:tab w:val="left" w:pos="398"/>
              </w:tabs>
              <w:ind w:left="150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87B">
              <w:rPr>
                <w:rFonts w:ascii="Times New Roman" w:hAnsi="Times New Roman" w:cs="Times New Roman"/>
                <w:sz w:val="24"/>
                <w:szCs w:val="24"/>
              </w:rPr>
              <w:t>Потенциал для расширения новых услуг;</w:t>
            </w:r>
          </w:p>
          <w:p w:rsidR="0060787B" w:rsidRPr="0060787B" w:rsidRDefault="0060787B" w:rsidP="0060787B">
            <w:pPr>
              <w:numPr>
                <w:ilvl w:val="0"/>
                <w:numId w:val="22"/>
              </w:numPr>
              <w:tabs>
                <w:tab w:val="left" w:pos="398"/>
              </w:tabs>
              <w:ind w:left="150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87B">
              <w:rPr>
                <w:rFonts w:ascii="Times New Roman" w:hAnsi="Times New Roman" w:cs="Times New Roman"/>
                <w:sz w:val="24"/>
                <w:szCs w:val="24"/>
              </w:rPr>
              <w:t>Минимизация последствий, возн</w:t>
            </w:r>
            <w:r w:rsidRPr="0060787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787B">
              <w:rPr>
                <w:rFonts w:ascii="Times New Roman" w:hAnsi="Times New Roman" w:cs="Times New Roman"/>
                <w:sz w:val="24"/>
                <w:szCs w:val="24"/>
              </w:rPr>
              <w:t>кающих из-за наличия слабых сторон.</w:t>
            </w:r>
          </w:p>
        </w:tc>
        <w:tc>
          <w:tcPr>
            <w:tcW w:w="4961" w:type="dxa"/>
            <w:hideMark/>
          </w:tcPr>
          <w:p w:rsidR="0060787B" w:rsidRPr="0060787B" w:rsidRDefault="0060787B" w:rsidP="0060787B">
            <w:pPr>
              <w:numPr>
                <w:ilvl w:val="0"/>
                <w:numId w:val="23"/>
              </w:numPr>
              <w:tabs>
                <w:tab w:val="left" w:pos="415"/>
              </w:tabs>
              <w:ind w:left="0" w:right="141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787B">
              <w:rPr>
                <w:rFonts w:ascii="Times New Roman" w:hAnsi="Times New Roman" w:cs="Times New Roman"/>
                <w:sz w:val="24"/>
                <w:szCs w:val="24"/>
              </w:rPr>
              <w:t>Рост числа конкурентов на рынке;</w:t>
            </w:r>
          </w:p>
          <w:p w:rsidR="0060787B" w:rsidRPr="0060787B" w:rsidRDefault="0060787B" w:rsidP="0060787B">
            <w:pPr>
              <w:numPr>
                <w:ilvl w:val="0"/>
                <w:numId w:val="23"/>
              </w:numPr>
              <w:tabs>
                <w:tab w:val="left" w:pos="415"/>
              </w:tabs>
              <w:ind w:left="0" w:right="141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787B">
              <w:rPr>
                <w:rFonts w:ascii="Times New Roman" w:hAnsi="Times New Roman" w:cs="Times New Roman"/>
                <w:sz w:val="24"/>
                <w:szCs w:val="24"/>
              </w:rPr>
              <w:t>Ценовой демпинг со стороны конкуре</w:t>
            </w:r>
            <w:r w:rsidRPr="0060787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0787B">
              <w:rPr>
                <w:rFonts w:ascii="Times New Roman" w:hAnsi="Times New Roman" w:cs="Times New Roman"/>
                <w:sz w:val="24"/>
                <w:szCs w:val="24"/>
              </w:rPr>
              <w:t>тов;</w:t>
            </w:r>
          </w:p>
          <w:p w:rsidR="0060787B" w:rsidRPr="0060787B" w:rsidRDefault="0060787B" w:rsidP="0060787B">
            <w:pPr>
              <w:numPr>
                <w:ilvl w:val="0"/>
                <w:numId w:val="23"/>
              </w:numPr>
              <w:tabs>
                <w:tab w:val="left" w:pos="415"/>
              </w:tabs>
              <w:ind w:left="0" w:right="141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787B">
              <w:rPr>
                <w:rFonts w:ascii="Times New Roman" w:hAnsi="Times New Roman" w:cs="Times New Roman"/>
                <w:sz w:val="24"/>
                <w:szCs w:val="24"/>
              </w:rPr>
              <w:t>Риск дополнительных убытков из-за о</w:t>
            </w:r>
            <w:r w:rsidRPr="0060787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0787B">
              <w:rPr>
                <w:rFonts w:ascii="Times New Roman" w:hAnsi="Times New Roman" w:cs="Times New Roman"/>
                <w:sz w:val="24"/>
                <w:szCs w:val="24"/>
              </w:rPr>
              <w:t>сутствия заказов;</w:t>
            </w:r>
          </w:p>
          <w:p w:rsidR="0060787B" w:rsidRPr="0060787B" w:rsidRDefault="0060787B" w:rsidP="0060787B">
            <w:pPr>
              <w:numPr>
                <w:ilvl w:val="0"/>
                <w:numId w:val="23"/>
              </w:numPr>
              <w:tabs>
                <w:tab w:val="left" w:pos="415"/>
              </w:tabs>
              <w:ind w:left="0" w:right="141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0787B">
              <w:rPr>
                <w:rFonts w:ascii="Times New Roman" w:hAnsi="Times New Roman" w:cs="Times New Roman"/>
                <w:sz w:val="24"/>
                <w:szCs w:val="24"/>
              </w:rPr>
              <w:t>Рост цен на материалы.</w:t>
            </w:r>
          </w:p>
        </w:tc>
      </w:tr>
    </w:tbl>
    <w:p w:rsidR="00E41AD9" w:rsidRDefault="00E41AD9" w:rsidP="00A06B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A1030" w:rsidRPr="00AA1030" w:rsidRDefault="00AA1030" w:rsidP="00A06B2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AA1030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Слайд </w:t>
      </w:r>
      <w:r w:rsidR="00C85A0A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1</w:t>
      </w:r>
      <w:r w:rsidR="00BA16E7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1</w:t>
      </w:r>
    </w:p>
    <w:p w:rsidR="002C5D82" w:rsidRDefault="002C5D82" w:rsidP="00A06B2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B149C">
        <w:rPr>
          <w:rFonts w:ascii="Times New Roman" w:eastAsia="Times New Roman" w:hAnsi="Times New Roman" w:cs="Times New Roman"/>
          <w:sz w:val="28"/>
          <w:szCs w:val="28"/>
        </w:rPr>
        <w:t xml:space="preserve">Концепция устойчивого развития  в нашем бизнес-плане будет включать </w:t>
      </w:r>
      <w:r w:rsidR="005E469D" w:rsidRPr="00DB149C">
        <w:rPr>
          <w:rFonts w:ascii="Times New Roman" w:eastAsia="Times New Roman" w:hAnsi="Times New Roman" w:cs="Times New Roman"/>
          <w:sz w:val="28"/>
          <w:szCs w:val="28"/>
        </w:rPr>
        <w:t xml:space="preserve">4 </w:t>
      </w:r>
      <w:r w:rsidRPr="00DB149C">
        <w:rPr>
          <w:rFonts w:ascii="Times New Roman" w:eastAsia="Times New Roman" w:hAnsi="Times New Roman" w:cs="Times New Roman"/>
          <w:sz w:val="28"/>
          <w:szCs w:val="28"/>
        </w:rPr>
        <w:t>основны</w:t>
      </w:r>
      <w:r w:rsidR="005E469D" w:rsidRPr="00DB149C">
        <w:rPr>
          <w:rFonts w:ascii="Times New Roman" w:eastAsia="Times New Roman" w:hAnsi="Times New Roman" w:cs="Times New Roman"/>
          <w:sz w:val="28"/>
          <w:szCs w:val="28"/>
        </w:rPr>
        <w:t>х</w:t>
      </w:r>
      <w:r w:rsidR="0060787B" w:rsidRPr="006078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E469D" w:rsidRPr="00DB149C">
        <w:rPr>
          <w:rFonts w:ascii="Times New Roman" w:eastAsia="Times New Roman" w:hAnsi="Times New Roman" w:cs="Times New Roman"/>
          <w:sz w:val="28"/>
          <w:szCs w:val="28"/>
        </w:rPr>
        <w:t>направлений</w:t>
      </w:r>
      <w:r w:rsidRPr="00DB149C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862AAD">
        <w:rPr>
          <w:rFonts w:ascii="Times New Roman" w:eastAsia="Times New Roman" w:hAnsi="Times New Roman" w:cs="Times New Roman"/>
          <w:b/>
          <w:sz w:val="28"/>
          <w:szCs w:val="28"/>
        </w:rPr>
        <w:t>экономическ</w:t>
      </w:r>
      <w:r w:rsidR="005E469D" w:rsidRPr="00862AAD">
        <w:rPr>
          <w:rFonts w:ascii="Times New Roman" w:eastAsia="Times New Roman" w:hAnsi="Times New Roman" w:cs="Times New Roman"/>
          <w:b/>
          <w:sz w:val="28"/>
          <w:szCs w:val="28"/>
        </w:rPr>
        <w:t>ое</w:t>
      </w:r>
      <w:r w:rsidRPr="00862AAD">
        <w:rPr>
          <w:rFonts w:ascii="Times New Roman" w:eastAsia="Times New Roman" w:hAnsi="Times New Roman" w:cs="Times New Roman"/>
          <w:b/>
          <w:sz w:val="28"/>
          <w:szCs w:val="28"/>
        </w:rPr>
        <w:t>, социальн</w:t>
      </w:r>
      <w:r w:rsidR="005E469D" w:rsidRPr="00862AAD">
        <w:rPr>
          <w:rFonts w:ascii="Times New Roman" w:eastAsia="Times New Roman" w:hAnsi="Times New Roman" w:cs="Times New Roman"/>
          <w:b/>
          <w:sz w:val="28"/>
          <w:szCs w:val="28"/>
        </w:rPr>
        <w:t>ое</w:t>
      </w:r>
      <w:r w:rsidR="000C5C95" w:rsidRPr="00862AAD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862AAD">
        <w:rPr>
          <w:rFonts w:ascii="Times New Roman" w:eastAsia="Times New Roman" w:hAnsi="Times New Roman" w:cs="Times New Roman"/>
          <w:b/>
          <w:sz w:val="28"/>
          <w:szCs w:val="28"/>
        </w:rPr>
        <w:t xml:space="preserve"> экологическ</w:t>
      </w:r>
      <w:r w:rsidR="005E469D" w:rsidRPr="00862AAD">
        <w:rPr>
          <w:rFonts w:ascii="Times New Roman" w:eastAsia="Times New Roman" w:hAnsi="Times New Roman" w:cs="Times New Roman"/>
          <w:b/>
          <w:sz w:val="28"/>
          <w:szCs w:val="28"/>
        </w:rPr>
        <w:t>ое и и</w:t>
      </w:r>
      <w:r w:rsidR="005E469D" w:rsidRPr="00862AAD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r w:rsidR="005E469D" w:rsidRPr="00862AAD">
        <w:rPr>
          <w:rFonts w:ascii="Times New Roman" w:eastAsia="Times New Roman" w:hAnsi="Times New Roman" w:cs="Times New Roman"/>
          <w:b/>
          <w:sz w:val="28"/>
          <w:szCs w:val="28"/>
        </w:rPr>
        <w:t>новационное</w:t>
      </w:r>
      <w:r w:rsidRPr="00862AAD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CF23B2" w:rsidRPr="00DB149C" w:rsidRDefault="00CF23B2" w:rsidP="00CF23B2">
      <w:pPr>
        <w:pStyle w:val="a4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DB149C">
        <w:rPr>
          <w:sz w:val="28"/>
          <w:szCs w:val="28"/>
          <w:shd w:val="clear" w:color="auto" w:fill="FFFFFF"/>
        </w:rPr>
        <w:t xml:space="preserve">Свою работу стоит выстраивать так, чтобы привлечь внимание людей с любым  уровнем достатка. </w:t>
      </w:r>
    </w:p>
    <w:p w:rsidR="00D73C34" w:rsidRPr="00D73C34" w:rsidRDefault="00D73C34" w:rsidP="00CF23B2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lang w:val="en-US"/>
        </w:rPr>
      </w:pPr>
      <w:r w:rsidRPr="00D73C34">
        <w:rPr>
          <w:sz w:val="28"/>
        </w:rPr>
        <w:lastRenderedPageBreak/>
        <w:t>Фирма «</w:t>
      </w:r>
      <w:r w:rsidRPr="00D73C34">
        <w:rPr>
          <w:rFonts w:eastAsia="Arial Unicode MS"/>
          <w:color w:val="000000" w:themeColor="text1"/>
          <w:sz w:val="28"/>
          <w:lang w:val="en-US" w:bidi="ru-RU"/>
        </w:rPr>
        <w:t>HOME</w:t>
      </w:r>
      <w:r w:rsidRPr="00D73C34">
        <w:rPr>
          <w:rFonts w:eastAsia="Arial Unicode MS"/>
          <w:color w:val="000000" w:themeColor="text1"/>
          <w:sz w:val="28"/>
          <w:lang w:bidi="ru-RU"/>
        </w:rPr>
        <w:t xml:space="preserve"> </w:t>
      </w:r>
      <w:r w:rsidRPr="00D73C34">
        <w:rPr>
          <w:rFonts w:eastAsia="Arial Unicode MS"/>
          <w:color w:val="000000" w:themeColor="text1"/>
          <w:sz w:val="28"/>
          <w:lang w:val="en-US" w:bidi="ru-RU"/>
        </w:rPr>
        <w:t>RENOVATION</w:t>
      </w:r>
      <w:r w:rsidRPr="00D73C34">
        <w:rPr>
          <w:sz w:val="28"/>
        </w:rPr>
        <w:t>» создаст такое рабочее пр</w:t>
      </w:r>
      <w:r w:rsidRPr="00D73C34">
        <w:rPr>
          <w:sz w:val="28"/>
        </w:rPr>
        <w:t>о</w:t>
      </w:r>
      <w:r w:rsidRPr="00D73C34">
        <w:rPr>
          <w:sz w:val="28"/>
        </w:rPr>
        <w:t>странство, где экологич</w:t>
      </w:r>
      <w:r w:rsidRPr="00D73C34">
        <w:rPr>
          <w:sz w:val="28"/>
        </w:rPr>
        <w:t>е</w:t>
      </w:r>
      <w:r w:rsidRPr="00D73C34">
        <w:rPr>
          <w:sz w:val="28"/>
        </w:rPr>
        <w:t>ская и социальная ответственность являются неотъемлемой частью образа мышления на каждом уровне операц</w:t>
      </w:r>
      <w:r w:rsidRPr="00D73C34">
        <w:rPr>
          <w:sz w:val="28"/>
        </w:rPr>
        <w:t>и</w:t>
      </w:r>
      <w:r w:rsidRPr="00D73C34">
        <w:rPr>
          <w:sz w:val="28"/>
        </w:rPr>
        <w:t>онного процесса.</w:t>
      </w:r>
    </w:p>
    <w:p w:rsidR="00CF23B2" w:rsidRPr="00166E52" w:rsidRDefault="00CF23B2" w:rsidP="00CF23B2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66E52">
        <w:rPr>
          <w:sz w:val="28"/>
          <w:szCs w:val="28"/>
        </w:rPr>
        <w:t>Для нашего бизнеса характерно среднесро</w:t>
      </w:r>
      <w:r w:rsidRPr="00166E52">
        <w:rPr>
          <w:sz w:val="28"/>
          <w:szCs w:val="28"/>
        </w:rPr>
        <w:t>ч</w:t>
      </w:r>
      <w:r w:rsidRPr="00166E52">
        <w:rPr>
          <w:sz w:val="28"/>
          <w:szCs w:val="28"/>
        </w:rPr>
        <w:t>ное планирование (от 2 до 3-х лет). Хотя и текущее планирование, которое  обычно рассчитано на год, полг</w:t>
      </w:r>
      <w:r w:rsidRPr="00166E52">
        <w:rPr>
          <w:sz w:val="28"/>
          <w:szCs w:val="28"/>
        </w:rPr>
        <w:t>о</w:t>
      </w:r>
      <w:r w:rsidRPr="00166E52">
        <w:rPr>
          <w:sz w:val="28"/>
          <w:szCs w:val="28"/>
        </w:rPr>
        <w:t>да, квартал, месяц тоже во</w:t>
      </w:r>
      <w:r w:rsidRPr="00166E52">
        <w:rPr>
          <w:sz w:val="28"/>
          <w:szCs w:val="28"/>
        </w:rPr>
        <w:t>з</w:t>
      </w:r>
      <w:r w:rsidRPr="00166E52">
        <w:rPr>
          <w:sz w:val="28"/>
          <w:szCs w:val="28"/>
        </w:rPr>
        <w:t>можно. </w:t>
      </w:r>
    </w:p>
    <w:p w:rsidR="00BA16E7" w:rsidRDefault="006A46D0" w:rsidP="00A06B2E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При п</w:t>
      </w:r>
      <w:r w:rsidRPr="00D27211">
        <w:rPr>
          <w:sz w:val="28"/>
          <w:szCs w:val="28"/>
          <w:shd w:val="clear" w:color="auto" w:fill="FFFFFF"/>
        </w:rPr>
        <w:t>рогнозировани</w:t>
      </w:r>
      <w:r>
        <w:rPr>
          <w:sz w:val="28"/>
          <w:szCs w:val="28"/>
          <w:shd w:val="clear" w:color="auto" w:fill="FFFFFF"/>
        </w:rPr>
        <w:t xml:space="preserve">и </w:t>
      </w:r>
      <w:r w:rsidRPr="00D27211">
        <w:rPr>
          <w:sz w:val="28"/>
          <w:szCs w:val="28"/>
          <w:shd w:val="clear" w:color="auto" w:fill="FFFFFF"/>
        </w:rPr>
        <w:t xml:space="preserve"> инвестиций</w:t>
      </w:r>
      <w:r>
        <w:rPr>
          <w:sz w:val="28"/>
          <w:szCs w:val="28"/>
          <w:shd w:val="clear" w:color="auto" w:fill="FFFFFF"/>
        </w:rPr>
        <w:t xml:space="preserve"> были изучены различные аспекты вложения денежных </w:t>
      </w:r>
      <w:proofErr w:type="gramStart"/>
      <w:r>
        <w:rPr>
          <w:sz w:val="28"/>
          <w:szCs w:val="28"/>
          <w:shd w:val="clear" w:color="auto" w:fill="FFFFFF"/>
        </w:rPr>
        <w:t>средств</w:t>
      </w:r>
      <w:proofErr w:type="gramEnd"/>
      <w:r>
        <w:rPr>
          <w:sz w:val="28"/>
          <w:szCs w:val="28"/>
          <w:shd w:val="clear" w:color="auto" w:fill="FFFFFF"/>
        </w:rPr>
        <w:t xml:space="preserve"> и результаты расчетов эффективности инвестиций отражены на гр</w:t>
      </w:r>
      <w:r>
        <w:rPr>
          <w:sz w:val="28"/>
          <w:szCs w:val="28"/>
          <w:shd w:val="clear" w:color="auto" w:fill="FFFFFF"/>
        </w:rPr>
        <w:t>а</w:t>
      </w:r>
      <w:r>
        <w:rPr>
          <w:sz w:val="28"/>
          <w:szCs w:val="28"/>
          <w:shd w:val="clear" w:color="auto" w:fill="FFFFFF"/>
        </w:rPr>
        <w:t>фике.</w:t>
      </w:r>
    </w:p>
    <w:p w:rsidR="00BA0E22" w:rsidRDefault="00BA0E22" w:rsidP="00A06B2E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 w:rsidRPr="00BA0E22">
        <w:rPr>
          <w:b/>
          <w:i/>
          <w:sz w:val="28"/>
          <w:szCs w:val="28"/>
          <w:u w:val="single"/>
        </w:rPr>
        <w:t>Слайд 1</w:t>
      </w:r>
      <w:r w:rsidR="00BA16E7">
        <w:rPr>
          <w:b/>
          <w:i/>
          <w:sz w:val="28"/>
          <w:szCs w:val="28"/>
          <w:u w:val="single"/>
        </w:rPr>
        <w:t>2</w:t>
      </w:r>
    </w:p>
    <w:p w:rsidR="00E24A9C" w:rsidRPr="00E24A9C" w:rsidRDefault="00E24A9C" w:rsidP="00A06B2E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</w:p>
    <w:p w:rsidR="00E24A9C" w:rsidRPr="00E24A9C" w:rsidRDefault="00D73C34" w:rsidP="00E24A9C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center"/>
        <w:textAlignment w:val="baseline"/>
        <w:rPr>
          <w:sz w:val="28"/>
          <w:szCs w:val="28"/>
        </w:rPr>
      </w:pPr>
      <w:r>
        <w:rPr>
          <w:noProof/>
        </w:rPr>
        <w:drawing>
          <wp:inline distT="0" distB="0" distL="0" distR="0" wp14:anchorId="4703EDAD" wp14:editId="7CC1F244">
            <wp:extent cx="5829300" cy="1914525"/>
            <wp:effectExtent l="0" t="0" r="0" b="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="00E24A9C">
        <w:rPr>
          <w:sz w:val="28"/>
          <w:szCs w:val="28"/>
        </w:rPr>
        <w:br w:type="textWrapping" w:clear="all"/>
      </w:r>
      <w:r w:rsidR="00E24A9C" w:rsidRPr="00E24A9C">
        <w:rPr>
          <w:bCs/>
          <w:sz w:val="28"/>
          <w:szCs w:val="28"/>
        </w:rPr>
        <w:t>Рисунок - Прогноз эффективности инвестиций</w:t>
      </w:r>
    </w:p>
    <w:p w:rsidR="006A46D0" w:rsidRPr="00E24A9C" w:rsidRDefault="006A46D0" w:rsidP="00E24A9C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textAlignment w:val="baseline"/>
        <w:rPr>
          <w:sz w:val="28"/>
          <w:szCs w:val="28"/>
        </w:rPr>
      </w:pPr>
    </w:p>
    <w:p w:rsidR="00A638A1" w:rsidRPr="00A638A1" w:rsidRDefault="00A638A1" w:rsidP="00A06B2E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 w:rsidRPr="00A638A1">
        <w:rPr>
          <w:sz w:val="28"/>
          <w:szCs w:val="28"/>
        </w:rPr>
        <w:t>Устойчивое развитие бизнеса фирмы «</w:t>
      </w:r>
      <w:r w:rsidR="00D73C34">
        <w:rPr>
          <w:sz w:val="28"/>
          <w:szCs w:val="28"/>
          <w:lang w:val="en-US"/>
        </w:rPr>
        <w:t>HOME</w:t>
      </w:r>
      <w:r w:rsidR="00D73C34" w:rsidRPr="00D73C34">
        <w:rPr>
          <w:sz w:val="28"/>
          <w:szCs w:val="28"/>
        </w:rPr>
        <w:t xml:space="preserve"> </w:t>
      </w:r>
      <w:r w:rsidR="00D73C34">
        <w:rPr>
          <w:sz w:val="28"/>
          <w:szCs w:val="28"/>
          <w:lang w:val="en-US"/>
        </w:rPr>
        <w:t>RENOVATION</w:t>
      </w:r>
      <w:r w:rsidRPr="00A638A1">
        <w:rPr>
          <w:sz w:val="28"/>
          <w:szCs w:val="28"/>
        </w:rPr>
        <w:t>» могут ох</w:t>
      </w:r>
      <w:r w:rsidRPr="00A638A1">
        <w:rPr>
          <w:sz w:val="28"/>
          <w:szCs w:val="28"/>
        </w:rPr>
        <w:t>а</w:t>
      </w:r>
      <w:r w:rsidRPr="00A638A1">
        <w:rPr>
          <w:sz w:val="28"/>
          <w:szCs w:val="28"/>
        </w:rPr>
        <w:t xml:space="preserve">рактеризовать </w:t>
      </w:r>
      <w:r w:rsidRPr="00A638A1">
        <w:rPr>
          <w:b/>
          <w:sz w:val="28"/>
          <w:szCs w:val="28"/>
        </w:rPr>
        <w:t>финансовые показатели</w:t>
      </w:r>
      <w:r w:rsidR="005A6003">
        <w:rPr>
          <w:b/>
          <w:sz w:val="28"/>
          <w:szCs w:val="28"/>
        </w:rPr>
        <w:t>:</w:t>
      </w:r>
    </w:p>
    <w:p w:rsidR="00A638A1" w:rsidRPr="00A638A1" w:rsidRDefault="00A638A1" w:rsidP="00A06B2E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i/>
          <w:sz w:val="28"/>
          <w:szCs w:val="28"/>
        </w:rPr>
      </w:pPr>
      <w:r w:rsidRPr="00A638A1">
        <w:rPr>
          <w:b/>
          <w:i/>
          <w:sz w:val="28"/>
          <w:szCs w:val="28"/>
        </w:rPr>
        <w:t xml:space="preserve">Слайд </w:t>
      </w:r>
      <w:r w:rsidR="007E58E8">
        <w:rPr>
          <w:b/>
          <w:i/>
          <w:sz w:val="28"/>
          <w:szCs w:val="28"/>
        </w:rPr>
        <w:t>1</w:t>
      </w:r>
      <w:r w:rsidR="00BA16E7">
        <w:rPr>
          <w:b/>
          <w:i/>
          <w:sz w:val="28"/>
          <w:szCs w:val="28"/>
        </w:rPr>
        <w:t>3</w:t>
      </w:r>
    </w:p>
    <w:p w:rsidR="00A638A1" w:rsidRPr="00A638A1" w:rsidRDefault="00A638A1" w:rsidP="00A06B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8A1">
        <w:rPr>
          <w:rFonts w:ascii="Times New Roman" w:hAnsi="Times New Roman" w:cs="Times New Roman"/>
          <w:sz w:val="28"/>
          <w:szCs w:val="28"/>
        </w:rPr>
        <w:t>Таблица</w:t>
      </w:r>
      <w:proofErr w:type="gramStart"/>
      <w:r w:rsidR="00C74D4D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A638A1">
        <w:rPr>
          <w:rFonts w:ascii="Times New Roman" w:hAnsi="Times New Roman" w:cs="Times New Roman"/>
          <w:sz w:val="28"/>
          <w:szCs w:val="28"/>
        </w:rPr>
        <w:t xml:space="preserve"> – Показатели финансовой устойчивости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345"/>
        <w:gridCol w:w="1560"/>
        <w:gridCol w:w="1559"/>
      </w:tblGrid>
      <w:tr w:rsidR="00D73C34" w:rsidRPr="009B7B77" w:rsidTr="00BF3E98">
        <w:tc>
          <w:tcPr>
            <w:tcW w:w="6345" w:type="dxa"/>
          </w:tcPr>
          <w:p w:rsidR="00D73C34" w:rsidRPr="009B7B77" w:rsidRDefault="00D73C34" w:rsidP="00BF3E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7B77">
              <w:rPr>
                <w:rFonts w:ascii="Times New Roman" w:hAnsi="Times New Roman"/>
                <w:sz w:val="28"/>
                <w:szCs w:val="28"/>
              </w:rPr>
              <w:t>Показатели</w:t>
            </w:r>
          </w:p>
        </w:tc>
        <w:tc>
          <w:tcPr>
            <w:tcW w:w="1560" w:type="dxa"/>
          </w:tcPr>
          <w:p w:rsidR="00D73C34" w:rsidRPr="009B7B77" w:rsidRDefault="00D73C34" w:rsidP="00BF3E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7B77">
              <w:rPr>
                <w:rFonts w:ascii="Times New Roman" w:hAnsi="Times New Roman"/>
                <w:sz w:val="28"/>
                <w:szCs w:val="28"/>
              </w:rPr>
              <w:t>1-й год</w:t>
            </w:r>
          </w:p>
        </w:tc>
        <w:tc>
          <w:tcPr>
            <w:tcW w:w="1559" w:type="dxa"/>
          </w:tcPr>
          <w:p w:rsidR="00D73C34" w:rsidRPr="009B7B77" w:rsidRDefault="00D73C34" w:rsidP="00BF3E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7B77">
              <w:rPr>
                <w:rFonts w:ascii="Times New Roman" w:hAnsi="Times New Roman"/>
                <w:sz w:val="28"/>
                <w:szCs w:val="28"/>
              </w:rPr>
              <w:t>2-й год</w:t>
            </w:r>
          </w:p>
        </w:tc>
      </w:tr>
      <w:tr w:rsidR="00D73C34" w:rsidRPr="009B7B77" w:rsidTr="00BF3E98">
        <w:tc>
          <w:tcPr>
            <w:tcW w:w="6345" w:type="dxa"/>
          </w:tcPr>
          <w:p w:rsidR="00D73C34" w:rsidRPr="009B7B77" w:rsidRDefault="00D73C34" w:rsidP="00BF3E98">
            <w:pPr>
              <w:rPr>
                <w:rFonts w:ascii="Times New Roman" w:hAnsi="Times New Roman"/>
                <w:sz w:val="28"/>
                <w:szCs w:val="28"/>
              </w:rPr>
            </w:pPr>
            <w:r w:rsidRPr="009B7B77">
              <w:rPr>
                <w:rFonts w:ascii="Times New Roman" w:eastAsia="Times New Roman" w:hAnsi="Times New Roman"/>
                <w:sz w:val="28"/>
                <w:szCs w:val="28"/>
              </w:rPr>
              <w:t>Рентабельность собственного капитала (ROE), %</w:t>
            </w:r>
          </w:p>
        </w:tc>
        <w:tc>
          <w:tcPr>
            <w:tcW w:w="1560" w:type="dxa"/>
          </w:tcPr>
          <w:p w:rsidR="00D73C34" w:rsidRPr="009B7B77" w:rsidRDefault="00D73C34" w:rsidP="00BF3E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1559" w:type="dxa"/>
          </w:tcPr>
          <w:p w:rsidR="00D73C34" w:rsidRPr="009B7B77" w:rsidRDefault="00D73C34" w:rsidP="00BF3E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73,3</w:t>
            </w:r>
          </w:p>
        </w:tc>
      </w:tr>
      <w:tr w:rsidR="00D73C34" w:rsidRPr="009B7B77" w:rsidTr="00BF3E98">
        <w:tc>
          <w:tcPr>
            <w:tcW w:w="6345" w:type="dxa"/>
          </w:tcPr>
          <w:p w:rsidR="00D73C34" w:rsidRPr="009B7B77" w:rsidRDefault="00D73C34" w:rsidP="00BF3E98">
            <w:pPr>
              <w:rPr>
                <w:rFonts w:ascii="Times New Roman" w:hAnsi="Times New Roman"/>
                <w:sz w:val="28"/>
                <w:szCs w:val="28"/>
              </w:rPr>
            </w:pPr>
            <w:r w:rsidRPr="009B7B77">
              <w:rPr>
                <w:rFonts w:ascii="Times New Roman" w:eastAsia="Times New Roman" w:hAnsi="Times New Roman"/>
                <w:sz w:val="28"/>
                <w:szCs w:val="28"/>
              </w:rPr>
              <w:t>Рентабельность продаж (ROS), %</w:t>
            </w:r>
          </w:p>
        </w:tc>
        <w:tc>
          <w:tcPr>
            <w:tcW w:w="1560" w:type="dxa"/>
          </w:tcPr>
          <w:p w:rsidR="00D73C34" w:rsidRPr="009B7B77" w:rsidRDefault="00D73C34" w:rsidP="00BF3E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25,5</w:t>
            </w:r>
          </w:p>
        </w:tc>
        <w:tc>
          <w:tcPr>
            <w:tcW w:w="1559" w:type="dxa"/>
          </w:tcPr>
          <w:p w:rsidR="00D73C34" w:rsidRPr="009B7B77" w:rsidRDefault="00D73C34" w:rsidP="00BF3E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32,4</w:t>
            </w:r>
          </w:p>
        </w:tc>
      </w:tr>
      <w:tr w:rsidR="00D73C34" w:rsidRPr="009B7B77" w:rsidTr="00BF3E98">
        <w:tc>
          <w:tcPr>
            <w:tcW w:w="6345" w:type="dxa"/>
          </w:tcPr>
          <w:p w:rsidR="00D73C34" w:rsidRPr="009B7B77" w:rsidRDefault="00D73C34" w:rsidP="00BF3E98">
            <w:pPr>
              <w:rPr>
                <w:rFonts w:ascii="Times New Roman" w:hAnsi="Times New Roman"/>
                <w:sz w:val="28"/>
                <w:szCs w:val="28"/>
              </w:rPr>
            </w:pPr>
            <w:r w:rsidRPr="009B7B77">
              <w:rPr>
                <w:rFonts w:ascii="Times New Roman" w:eastAsia="Times New Roman" w:hAnsi="Times New Roman"/>
                <w:sz w:val="28"/>
                <w:szCs w:val="28"/>
              </w:rPr>
              <w:t>Коэффициент автономии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п.п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60" w:type="dxa"/>
          </w:tcPr>
          <w:p w:rsidR="00D73C34" w:rsidRPr="009B7B77" w:rsidRDefault="00D73C34" w:rsidP="00BF3E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1,73</w:t>
            </w:r>
          </w:p>
        </w:tc>
        <w:tc>
          <w:tcPr>
            <w:tcW w:w="1559" w:type="dxa"/>
          </w:tcPr>
          <w:p w:rsidR="00D73C34" w:rsidRPr="009B7B77" w:rsidRDefault="00D73C34" w:rsidP="00BF3E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1,90</w:t>
            </w:r>
          </w:p>
        </w:tc>
      </w:tr>
    </w:tbl>
    <w:p w:rsidR="00B352D5" w:rsidRPr="00A638A1" w:rsidRDefault="00B352D5" w:rsidP="00A06B2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7B41C7" w:rsidRPr="00A638A1" w:rsidRDefault="007B41C7" w:rsidP="00A06B2E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638A1">
        <w:rPr>
          <w:rFonts w:ascii="Times New Roman" w:eastAsia="Times New Roman" w:hAnsi="Times New Roman" w:cs="Times New Roman"/>
          <w:sz w:val="28"/>
          <w:szCs w:val="28"/>
        </w:rPr>
        <w:t xml:space="preserve">Вся полученная </w:t>
      </w:r>
      <w:r w:rsidR="005A6003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предпринимательской деятельности </w:t>
      </w:r>
      <w:r w:rsidRPr="00A638A1">
        <w:rPr>
          <w:rFonts w:ascii="Times New Roman" w:eastAsia="Times New Roman" w:hAnsi="Times New Roman" w:cs="Times New Roman"/>
          <w:sz w:val="28"/>
          <w:szCs w:val="28"/>
        </w:rPr>
        <w:t>пр</w:t>
      </w:r>
      <w:r w:rsidRPr="00A638A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638A1">
        <w:rPr>
          <w:rFonts w:ascii="Times New Roman" w:eastAsia="Times New Roman" w:hAnsi="Times New Roman" w:cs="Times New Roman"/>
          <w:sz w:val="28"/>
          <w:szCs w:val="28"/>
        </w:rPr>
        <w:t>быль</w:t>
      </w:r>
      <w:r w:rsidR="00A638A1">
        <w:rPr>
          <w:rFonts w:ascii="Times New Roman" w:eastAsia="Times New Roman" w:hAnsi="Times New Roman" w:cs="Times New Roman"/>
          <w:sz w:val="28"/>
          <w:szCs w:val="28"/>
        </w:rPr>
        <w:t xml:space="preserve"> будет явля</w:t>
      </w:r>
      <w:r w:rsidRPr="00A638A1">
        <w:rPr>
          <w:rFonts w:ascii="Times New Roman" w:eastAsia="Times New Roman" w:hAnsi="Times New Roman" w:cs="Times New Roman"/>
          <w:sz w:val="28"/>
          <w:szCs w:val="28"/>
        </w:rPr>
        <w:t>т</w:t>
      </w:r>
      <w:r w:rsidR="00A638A1">
        <w:rPr>
          <w:rFonts w:ascii="Times New Roman" w:eastAsia="Times New Roman" w:hAnsi="Times New Roman" w:cs="Times New Roman"/>
          <w:sz w:val="28"/>
          <w:szCs w:val="28"/>
        </w:rPr>
        <w:t>ься</w:t>
      </w:r>
      <w:r w:rsidRPr="00A638A1">
        <w:rPr>
          <w:rFonts w:ascii="Times New Roman" w:eastAsia="Times New Roman" w:hAnsi="Times New Roman" w:cs="Times New Roman"/>
          <w:sz w:val="28"/>
          <w:szCs w:val="28"/>
        </w:rPr>
        <w:t xml:space="preserve"> собственностью</w:t>
      </w:r>
      <w:r w:rsidR="005A6003">
        <w:rPr>
          <w:rFonts w:ascii="Times New Roman" w:eastAsia="Times New Roman" w:hAnsi="Times New Roman" w:cs="Times New Roman"/>
          <w:sz w:val="28"/>
          <w:szCs w:val="28"/>
        </w:rPr>
        <w:t xml:space="preserve"> предпринимателей</w:t>
      </w:r>
      <w:r w:rsidR="003A39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38A1">
        <w:rPr>
          <w:rFonts w:ascii="Times New Roman" w:eastAsia="Times New Roman" w:hAnsi="Times New Roman" w:cs="Times New Roman"/>
          <w:sz w:val="28"/>
          <w:szCs w:val="28"/>
        </w:rPr>
        <w:t>после уплаты налогов</w:t>
      </w:r>
      <w:r w:rsidRPr="00A638A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B41C7" w:rsidRPr="00A638A1" w:rsidRDefault="007B41C7" w:rsidP="00A06B2E">
      <w:pPr>
        <w:widowControl w:val="0"/>
        <w:spacing w:after="0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bidi="ru-RU"/>
        </w:rPr>
      </w:pPr>
    </w:p>
    <w:p w:rsidR="007B41C7" w:rsidRPr="00A638A1" w:rsidRDefault="007B41C7" w:rsidP="00A06B2E">
      <w:pPr>
        <w:widowControl w:val="0"/>
        <w:spacing w:after="0"/>
        <w:ind w:firstLine="709"/>
        <w:jc w:val="both"/>
        <w:rPr>
          <w:rFonts w:ascii="Times New Roman" w:eastAsia="Arial Unicode MS" w:hAnsi="Times New Roman" w:cs="Times New Roman"/>
          <w:b/>
          <w:i/>
          <w:sz w:val="28"/>
          <w:szCs w:val="28"/>
          <w:lang w:bidi="ru-RU"/>
        </w:rPr>
      </w:pPr>
      <w:r w:rsidRPr="00A638A1">
        <w:rPr>
          <w:rFonts w:ascii="Times New Roman" w:eastAsia="Arial Unicode MS" w:hAnsi="Times New Roman" w:cs="Times New Roman"/>
          <w:b/>
          <w:i/>
          <w:sz w:val="28"/>
          <w:szCs w:val="28"/>
          <w:lang w:bidi="ru-RU"/>
        </w:rPr>
        <w:t xml:space="preserve">Слайд </w:t>
      </w:r>
      <w:r w:rsidR="005A6003">
        <w:rPr>
          <w:rFonts w:ascii="Times New Roman" w:eastAsia="Arial Unicode MS" w:hAnsi="Times New Roman" w:cs="Times New Roman"/>
          <w:b/>
          <w:i/>
          <w:sz w:val="28"/>
          <w:szCs w:val="28"/>
          <w:lang w:bidi="ru-RU"/>
        </w:rPr>
        <w:t>1</w:t>
      </w:r>
      <w:r w:rsidR="00BA16E7">
        <w:rPr>
          <w:rFonts w:ascii="Times New Roman" w:eastAsia="Arial Unicode MS" w:hAnsi="Times New Roman" w:cs="Times New Roman"/>
          <w:b/>
          <w:i/>
          <w:sz w:val="28"/>
          <w:szCs w:val="28"/>
          <w:lang w:bidi="ru-RU"/>
        </w:rPr>
        <w:t>4</w:t>
      </w:r>
    </w:p>
    <w:p w:rsidR="007B41C7" w:rsidRPr="00A638A1" w:rsidRDefault="007B41C7" w:rsidP="00A06B2E">
      <w:pPr>
        <w:widowControl w:val="0"/>
        <w:spacing w:after="0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bidi="ru-RU"/>
        </w:rPr>
      </w:pPr>
      <w:r w:rsidRPr="00A638A1">
        <w:rPr>
          <w:rFonts w:ascii="Times New Roman" w:eastAsia="Arial Unicode MS" w:hAnsi="Times New Roman" w:cs="Times New Roman"/>
          <w:sz w:val="24"/>
          <w:szCs w:val="24"/>
          <w:lang w:bidi="ru-RU"/>
        </w:rPr>
        <w:t>Таблица</w:t>
      </w:r>
      <w:proofErr w:type="gramStart"/>
      <w:r w:rsidR="00C74D4D">
        <w:rPr>
          <w:rFonts w:ascii="Times New Roman" w:eastAsia="Arial Unicode MS" w:hAnsi="Times New Roman" w:cs="Times New Roman"/>
          <w:sz w:val="24"/>
          <w:szCs w:val="24"/>
          <w:lang w:bidi="ru-RU"/>
        </w:rPr>
        <w:t>2</w:t>
      </w:r>
      <w:proofErr w:type="gramEnd"/>
      <w:r w:rsidRPr="00A638A1">
        <w:rPr>
          <w:rFonts w:ascii="Times New Roman" w:eastAsia="Arial Unicode MS" w:hAnsi="Times New Roman" w:cs="Times New Roman"/>
          <w:sz w:val="24"/>
          <w:szCs w:val="24"/>
          <w:lang w:bidi="ru-RU"/>
        </w:rPr>
        <w:t xml:space="preserve"> - </w:t>
      </w:r>
      <w:r w:rsidR="00342224" w:rsidRPr="00342224">
        <w:rPr>
          <w:rFonts w:ascii="Times New Roman" w:eastAsia="Arial Unicode MS" w:hAnsi="Times New Roman" w:cs="Times New Roman"/>
          <w:sz w:val="24"/>
          <w:szCs w:val="24"/>
          <w:lang w:bidi="ru-RU"/>
        </w:rPr>
        <w:t>О</w:t>
      </w:r>
      <w:r w:rsidRPr="00342224">
        <w:rPr>
          <w:rFonts w:ascii="Times New Roman" w:eastAsia="Arial Unicode MS" w:hAnsi="Times New Roman" w:cs="Times New Roman"/>
          <w:sz w:val="24"/>
          <w:szCs w:val="24"/>
          <w:lang w:bidi="ru-RU"/>
        </w:rPr>
        <w:t>пределение</w:t>
      </w:r>
      <w:r w:rsidRPr="00A638A1">
        <w:rPr>
          <w:rFonts w:ascii="Times New Roman" w:eastAsia="Arial Unicode MS" w:hAnsi="Times New Roman" w:cs="Times New Roman"/>
          <w:sz w:val="24"/>
          <w:szCs w:val="24"/>
          <w:lang w:bidi="ru-RU"/>
        </w:rPr>
        <w:t xml:space="preserve"> прибыли</w:t>
      </w:r>
      <w:r w:rsidR="00342224">
        <w:rPr>
          <w:rFonts w:ascii="Times New Roman" w:eastAsia="Arial Unicode MS" w:hAnsi="Times New Roman" w:cs="Times New Roman"/>
          <w:sz w:val="24"/>
          <w:szCs w:val="24"/>
          <w:lang w:bidi="ru-RU"/>
        </w:rPr>
        <w:t xml:space="preserve"> и рентабельности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4820"/>
        <w:gridCol w:w="1984"/>
        <w:gridCol w:w="1985"/>
      </w:tblGrid>
      <w:tr w:rsidR="00D73C34" w:rsidRPr="00D73C34" w:rsidTr="00BF3E98">
        <w:tc>
          <w:tcPr>
            <w:tcW w:w="4820" w:type="dxa"/>
          </w:tcPr>
          <w:p w:rsidR="00D73C34" w:rsidRPr="00D73C34" w:rsidRDefault="00D73C34" w:rsidP="00BF3E98">
            <w:pPr>
              <w:widowControl w:val="0"/>
              <w:jc w:val="center"/>
              <w:rPr>
                <w:rFonts w:ascii="Times New Roman" w:eastAsia="Arial Unicode MS" w:hAnsi="Times New Roman"/>
                <w:sz w:val="28"/>
                <w:szCs w:val="28"/>
                <w:lang w:bidi="ru-RU"/>
              </w:rPr>
            </w:pPr>
            <w:bookmarkStart w:id="0" w:name="_GoBack"/>
            <w:r w:rsidRPr="00D73C34">
              <w:rPr>
                <w:rFonts w:ascii="Times New Roman" w:eastAsia="Arial Unicode MS" w:hAnsi="Times New Roman"/>
                <w:sz w:val="28"/>
                <w:szCs w:val="28"/>
                <w:lang w:bidi="ru-RU"/>
              </w:rPr>
              <w:t>Показатели</w:t>
            </w:r>
          </w:p>
        </w:tc>
        <w:tc>
          <w:tcPr>
            <w:tcW w:w="1984" w:type="dxa"/>
          </w:tcPr>
          <w:p w:rsidR="00D73C34" w:rsidRPr="00D73C34" w:rsidRDefault="00D73C34" w:rsidP="00BF3E98">
            <w:pPr>
              <w:widowControl w:val="0"/>
              <w:jc w:val="center"/>
              <w:rPr>
                <w:rFonts w:ascii="Times New Roman" w:eastAsia="Arial Unicode MS" w:hAnsi="Times New Roman"/>
                <w:sz w:val="28"/>
                <w:szCs w:val="28"/>
                <w:lang w:bidi="ru-RU"/>
              </w:rPr>
            </w:pPr>
            <w:r w:rsidRPr="00D73C34">
              <w:rPr>
                <w:rFonts w:ascii="Times New Roman" w:eastAsia="Arial Unicode MS" w:hAnsi="Times New Roman"/>
                <w:sz w:val="28"/>
                <w:szCs w:val="28"/>
                <w:lang w:bidi="ru-RU"/>
              </w:rPr>
              <w:t>1-й год</w:t>
            </w:r>
          </w:p>
        </w:tc>
        <w:tc>
          <w:tcPr>
            <w:tcW w:w="1985" w:type="dxa"/>
          </w:tcPr>
          <w:p w:rsidR="00D73C34" w:rsidRPr="00D73C34" w:rsidRDefault="00D73C34" w:rsidP="00BF3E98">
            <w:pPr>
              <w:widowControl w:val="0"/>
              <w:jc w:val="center"/>
              <w:rPr>
                <w:rFonts w:ascii="Times New Roman" w:eastAsia="Arial Unicode MS" w:hAnsi="Times New Roman"/>
                <w:sz w:val="28"/>
                <w:szCs w:val="28"/>
                <w:lang w:bidi="ru-RU"/>
              </w:rPr>
            </w:pPr>
            <w:r w:rsidRPr="00D73C34">
              <w:rPr>
                <w:rFonts w:ascii="Times New Roman" w:eastAsia="Arial Unicode MS" w:hAnsi="Times New Roman"/>
                <w:sz w:val="28"/>
                <w:szCs w:val="28"/>
                <w:lang w:bidi="ru-RU"/>
              </w:rPr>
              <w:t>2-й год</w:t>
            </w:r>
          </w:p>
        </w:tc>
      </w:tr>
      <w:tr w:rsidR="00D73C34" w:rsidRPr="00D73C34" w:rsidTr="00BF3E98">
        <w:trPr>
          <w:trHeight w:val="315"/>
        </w:trPr>
        <w:tc>
          <w:tcPr>
            <w:tcW w:w="4820" w:type="dxa"/>
            <w:noWrap/>
            <w:hideMark/>
          </w:tcPr>
          <w:p w:rsidR="00D73C34" w:rsidRPr="00D73C34" w:rsidRDefault="00D73C34" w:rsidP="00D73C34">
            <w:pPr>
              <w:ind w:firstLineChars="100" w:firstLine="28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73C3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Доход (выручка), руб.</w:t>
            </w:r>
          </w:p>
        </w:tc>
        <w:tc>
          <w:tcPr>
            <w:tcW w:w="1984" w:type="dxa"/>
            <w:noWrap/>
            <w:hideMark/>
          </w:tcPr>
          <w:p w:rsidR="00D73C34" w:rsidRPr="00D73C34" w:rsidRDefault="00D73C34" w:rsidP="00BF3E98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73C3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1708200</w:t>
            </w:r>
          </w:p>
        </w:tc>
        <w:tc>
          <w:tcPr>
            <w:tcW w:w="1985" w:type="dxa"/>
            <w:noWrap/>
            <w:hideMark/>
          </w:tcPr>
          <w:p w:rsidR="00D73C34" w:rsidRPr="00D73C34" w:rsidRDefault="00D73C34" w:rsidP="00BF3E98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73C3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2964000</w:t>
            </w:r>
          </w:p>
        </w:tc>
      </w:tr>
      <w:tr w:rsidR="00D73C34" w:rsidRPr="00D73C34" w:rsidTr="00BF3E98">
        <w:trPr>
          <w:trHeight w:val="315"/>
        </w:trPr>
        <w:tc>
          <w:tcPr>
            <w:tcW w:w="4820" w:type="dxa"/>
            <w:noWrap/>
            <w:hideMark/>
          </w:tcPr>
          <w:p w:rsidR="00D73C34" w:rsidRPr="00D73C34" w:rsidRDefault="00D73C34" w:rsidP="00D73C34">
            <w:pPr>
              <w:ind w:firstLineChars="100" w:firstLine="28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73C3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Расход, руб.</w:t>
            </w:r>
          </w:p>
        </w:tc>
        <w:tc>
          <w:tcPr>
            <w:tcW w:w="1984" w:type="dxa"/>
            <w:noWrap/>
            <w:hideMark/>
          </w:tcPr>
          <w:p w:rsidR="00D73C34" w:rsidRPr="00D73C34" w:rsidRDefault="00D73C34" w:rsidP="00BF3E98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73C3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1195357</w:t>
            </w:r>
          </w:p>
        </w:tc>
        <w:tc>
          <w:tcPr>
            <w:tcW w:w="1985" w:type="dxa"/>
            <w:noWrap/>
            <w:hideMark/>
          </w:tcPr>
          <w:p w:rsidR="00D73C34" w:rsidRPr="00D73C34" w:rsidRDefault="00D73C34" w:rsidP="00BF3E98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73C3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1832790</w:t>
            </w:r>
          </w:p>
        </w:tc>
      </w:tr>
      <w:tr w:rsidR="00D73C34" w:rsidRPr="00D73C34" w:rsidTr="00BF3E98">
        <w:trPr>
          <w:trHeight w:val="315"/>
        </w:trPr>
        <w:tc>
          <w:tcPr>
            <w:tcW w:w="4820" w:type="dxa"/>
            <w:noWrap/>
            <w:hideMark/>
          </w:tcPr>
          <w:p w:rsidR="00D73C34" w:rsidRPr="00D73C34" w:rsidRDefault="00D73C34" w:rsidP="00D73C34">
            <w:pPr>
              <w:ind w:firstLineChars="100" w:firstLine="28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73C3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Прибыль до налогообложения, руб.</w:t>
            </w:r>
          </w:p>
        </w:tc>
        <w:tc>
          <w:tcPr>
            <w:tcW w:w="1984" w:type="dxa"/>
            <w:noWrap/>
            <w:hideMark/>
          </w:tcPr>
          <w:p w:rsidR="00D73C34" w:rsidRPr="00D73C34" w:rsidRDefault="00D73C34" w:rsidP="00BF3E98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73C3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512843</w:t>
            </w:r>
          </w:p>
        </w:tc>
        <w:tc>
          <w:tcPr>
            <w:tcW w:w="1985" w:type="dxa"/>
            <w:noWrap/>
            <w:hideMark/>
          </w:tcPr>
          <w:p w:rsidR="00D73C34" w:rsidRPr="00D73C34" w:rsidRDefault="00D73C34" w:rsidP="00BF3E98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73C3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1131210</w:t>
            </w:r>
          </w:p>
        </w:tc>
      </w:tr>
      <w:tr w:rsidR="00D73C34" w:rsidRPr="00D73C34" w:rsidTr="00BF3E98">
        <w:trPr>
          <w:trHeight w:val="315"/>
        </w:trPr>
        <w:tc>
          <w:tcPr>
            <w:tcW w:w="4820" w:type="dxa"/>
            <w:noWrap/>
            <w:hideMark/>
          </w:tcPr>
          <w:p w:rsidR="00D73C34" w:rsidRPr="00D73C34" w:rsidRDefault="00D73C34" w:rsidP="00D73C34">
            <w:pPr>
              <w:ind w:firstLineChars="100" w:firstLine="28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73C3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Налоги (УСН, доходы минус ра</w:t>
            </w:r>
            <w:r w:rsidRPr="00D73C3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</w:t>
            </w:r>
            <w:r w:rsidRPr="00D73C3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ходы, 15%), руб.</w:t>
            </w:r>
          </w:p>
        </w:tc>
        <w:tc>
          <w:tcPr>
            <w:tcW w:w="1984" w:type="dxa"/>
            <w:noWrap/>
            <w:hideMark/>
          </w:tcPr>
          <w:p w:rsidR="00D73C34" w:rsidRPr="00D73C34" w:rsidRDefault="00D73C34" w:rsidP="00BF3E98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73C3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76926,45</w:t>
            </w:r>
          </w:p>
        </w:tc>
        <w:tc>
          <w:tcPr>
            <w:tcW w:w="1985" w:type="dxa"/>
            <w:noWrap/>
            <w:hideMark/>
          </w:tcPr>
          <w:p w:rsidR="00D73C34" w:rsidRPr="00D73C34" w:rsidRDefault="00D73C34" w:rsidP="00BF3E98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73C3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169681,5</w:t>
            </w:r>
          </w:p>
        </w:tc>
      </w:tr>
      <w:tr w:rsidR="00D73C34" w:rsidRPr="00D73C34" w:rsidTr="00BF3E98">
        <w:trPr>
          <w:trHeight w:val="315"/>
        </w:trPr>
        <w:tc>
          <w:tcPr>
            <w:tcW w:w="4820" w:type="dxa"/>
            <w:noWrap/>
            <w:hideMark/>
          </w:tcPr>
          <w:p w:rsidR="00D73C34" w:rsidRPr="00D73C34" w:rsidRDefault="00D73C34" w:rsidP="00D73C34">
            <w:pPr>
              <w:ind w:firstLineChars="100" w:firstLine="28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73C3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Чистая прибыль, руб.</w:t>
            </w:r>
          </w:p>
        </w:tc>
        <w:tc>
          <w:tcPr>
            <w:tcW w:w="1984" w:type="dxa"/>
            <w:noWrap/>
            <w:hideMark/>
          </w:tcPr>
          <w:p w:rsidR="00D73C34" w:rsidRPr="00D73C34" w:rsidRDefault="00D73C34" w:rsidP="00BF3E98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73C3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435916,6</w:t>
            </w:r>
          </w:p>
        </w:tc>
        <w:tc>
          <w:tcPr>
            <w:tcW w:w="1985" w:type="dxa"/>
            <w:noWrap/>
            <w:hideMark/>
          </w:tcPr>
          <w:p w:rsidR="00D73C34" w:rsidRPr="00D73C34" w:rsidRDefault="00D73C34" w:rsidP="00BF3E98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73C3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961528,5</w:t>
            </w:r>
          </w:p>
        </w:tc>
      </w:tr>
      <w:tr w:rsidR="00D73C34" w:rsidRPr="00D73C34" w:rsidTr="00BF3E98">
        <w:trPr>
          <w:trHeight w:val="315"/>
        </w:trPr>
        <w:tc>
          <w:tcPr>
            <w:tcW w:w="4820" w:type="dxa"/>
            <w:noWrap/>
            <w:hideMark/>
          </w:tcPr>
          <w:p w:rsidR="00D73C34" w:rsidRPr="00D73C34" w:rsidRDefault="00D73C34" w:rsidP="00D73C34">
            <w:pPr>
              <w:ind w:firstLineChars="100" w:firstLine="28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73C3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Рентабельность, %</w:t>
            </w:r>
          </w:p>
        </w:tc>
        <w:tc>
          <w:tcPr>
            <w:tcW w:w="1984" w:type="dxa"/>
            <w:noWrap/>
            <w:hideMark/>
          </w:tcPr>
          <w:p w:rsidR="00D73C34" w:rsidRPr="00D73C34" w:rsidRDefault="00D73C34" w:rsidP="00BF3E98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73C3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36,47</w:t>
            </w:r>
          </w:p>
        </w:tc>
        <w:tc>
          <w:tcPr>
            <w:tcW w:w="1985" w:type="dxa"/>
            <w:noWrap/>
            <w:hideMark/>
          </w:tcPr>
          <w:p w:rsidR="00D73C34" w:rsidRPr="00D73C34" w:rsidRDefault="00D73C34" w:rsidP="00BF3E98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73C3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52,46</w:t>
            </w:r>
          </w:p>
        </w:tc>
      </w:tr>
    </w:tbl>
    <w:bookmarkEnd w:id="0"/>
    <w:p w:rsidR="007B41C7" w:rsidRPr="00A638A1" w:rsidRDefault="005A6003" w:rsidP="00A06B2E">
      <w:pPr>
        <w:widowControl w:val="0"/>
        <w:spacing w:after="0"/>
        <w:ind w:firstLine="709"/>
        <w:jc w:val="both"/>
        <w:rPr>
          <w:rFonts w:ascii="Times New Roman" w:eastAsia="Arial Unicode MS" w:hAnsi="Times New Roman" w:cs="Times New Roman"/>
          <w:b/>
          <w:sz w:val="24"/>
          <w:szCs w:val="24"/>
          <w:lang w:bidi="ru-RU"/>
        </w:rPr>
      </w:pPr>
      <w:r>
        <w:rPr>
          <w:rFonts w:ascii="Times New Roman" w:eastAsia="Arial Unicode MS" w:hAnsi="Times New Roman" w:cs="Times New Roman"/>
          <w:b/>
          <w:sz w:val="24"/>
          <w:szCs w:val="24"/>
          <w:lang w:bidi="ru-RU"/>
        </w:rPr>
        <w:br w:type="textWrapping" w:clear="all"/>
      </w:r>
    </w:p>
    <w:p w:rsidR="00D73C34" w:rsidRPr="00D73C34" w:rsidRDefault="00C74D4D" w:rsidP="00D73C34">
      <w:pPr>
        <w:spacing w:after="0" w:line="240" w:lineRule="auto"/>
        <w:ind w:firstLine="652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Таким образом</w:t>
      </w:r>
      <w:r w:rsidR="00A728B7">
        <w:rPr>
          <w:rFonts w:ascii="Times New Roman" w:eastAsia="Times New Roman" w:hAnsi="Times New Roman" w:cs="Times New Roman"/>
          <w:b/>
          <w:bCs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можно сказать следующее</w:t>
      </w:r>
      <w:r w:rsidR="005A600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="00D73C34" w:rsidRPr="00D73C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</w:t>
      </w:r>
      <w:r w:rsidR="00D73C34" w:rsidRPr="00D73C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анный вид бизнеса являе</w:t>
      </w:r>
      <w:r w:rsidR="00D73C34" w:rsidRPr="00D73C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</w:t>
      </w:r>
      <w:r w:rsidR="00D73C34" w:rsidRPr="00D73C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ся рискованным, но очень прибыльным. Предприятие будет иметь прибыль в 2020-2021 гг.- </w:t>
      </w:r>
      <w:r w:rsidR="00D73C34" w:rsidRPr="00D73C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435916,6 </w:t>
      </w:r>
      <w:r w:rsidR="00D73C34" w:rsidRPr="00D73C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ру</w:t>
      </w:r>
      <w:r w:rsidR="00D73C34" w:rsidRPr="00D73C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</w:t>
      </w:r>
      <w:r w:rsidR="00D73C34" w:rsidRPr="00D73C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лей и в 2020-2021 гг. в размере </w:t>
      </w:r>
      <w:r w:rsidR="00D73C34" w:rsidRPr="00D73C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961528,5 </w:t>
      </w:r>
      <w:r w:rsidR="00D73C34" w:rsidRPr="00D73C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рублей.</w:t>
      </w:r>
    </w:p>
    <w:p w:rsidR="007B41C7" w:rsidRPr="00D73C34" w:rsidRDefault="00D73C34" w:rsidP="00D73C34">
      <w:pPr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73C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Расходы самого предприятия составят соответственно </w:t>
      </w:r>
      <w:r w:rsidRPr="00D73C34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bidi="ru-RU"/>
        </w:rPr>
        <w:t>1195357</w:t>
      </w:r>
      <w:r w:rsidRPr="00D73C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рублей и </w:t>
      </w:r>
      <w:r w:rsidRPr="00D73C34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bidi="ru-RU"/>
        </w:rPr>
        <w:t>1832790</w:t>
      </w:r>
      <w:r w:rsidRPr="00D73C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рублей, но они полностью окупятся в течение 2 лет.</w:t>
      </w:r>
      <w:r w:rsidR="007B41C7" w:rsidRPr="00D73C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B41C7" w:rsidRPr="00A638A1" w:rsidRDefault="007B41C7" w:rsidP="00A06B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41C7" w:rsidRPr="00A638A1" w:rsidRDefault="007B41C7" w:rsidP="00A06B2E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638A1">
        <w:rPr>
          <w:rFonts w:ascii="Times New Roman" w:hAnsi="Times New Roman" w:cs="Times New Roman"/>
          <w:b/>
          <w:i/>
          <w:sz w:val="28"/>
          <w:szCs w:val="28"/>
        </w:rPr>
        <w:t>Слайд</w:t>
      </w:r>
      <w:r w:rsidR="00D942A0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BA16E7">
        <w:rPr>
          <w:rFonts w:ascii="Times New Roman" w:hAnsi="Times New Roman" w:cs="Times New Roman"/>
          <w:b/>
          <w:i/>
          <w:sz w:val="28"/>
          <w:szCs w:val="28"/>
        </w:rPr>
        <w:t>5</w:t>
      </w:r>
    </w:p>
    <w:p w:rsidR="007B41C7" w:rsidRPr="00A638A1" w:rsidRDefault="007B41C7" w:rsidP="00A06B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8A1">
        <w:rPr>
          <w:rFonts w:ascii="Times New Roman" w:hAnsi="Times New Roman" w:cs="Times New Roman"/>
          <w:sz w:val="28"/>
          <w:szCs w:val="28"/>
        </w:rPr>
        <w:t>Спасибо за внимание!</w:t>
      </w:r>
    </w:p>
    <w:p w:rsidR="000406D0" w:rsidRPr="00A638A1" w:rsidRDefault="000406D0" w:rsidP="00A06B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62D2" w:rsidRPr="00587D47" w:rsidRDefault="00BD62D2" w:rsidP="00A06B2E">
      <w:pPr>
        <w:pStyle w:val="a4"/>
        <w:spacing w:line="276" w:lineRule="auto"/>
        <w:rPr>
          <w:color w:val="000000"/>
          <w:sz w:val="28"/>
          <w:szCs w:val="28"/>
        </w:rPr>
      </w:pPr>
    </w:p>
    <w:p w:rsidR="00673C8E" w:rsidRPr="002E3698" w:rsidRDefault="00673C8E" w:rsidP="00A06B2E">
      <w:pPr>
        <w:pStyle w:val="a3"/>
        <w:spacing w:after="0"/>
        <w:ind w:left="652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E3698" w:rsidRPr="002E3698" w:rsidRDefault="002E3698" w:rsidP="00A06B2E">
      <w:pPr>
        <w:spacing w:after="0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2E3698" w:rsidRPr="00BB46DD" w:rsidRDefault="002E3698" w:rsidP="00A06B2E">
      <w:pPr>
        <w:spacing w:after="0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2E3698" w:rsidRPr="00BB46DD" w:rsidRDefault="002E3698" w:rsidP="00A06B2E">
      <w:pPr>
        <w:shd w:val="clear" w:color="auto" w:fill="FFFFFF"/>
        <w:tabs>
          <w:tab w:val="left" w:pos="3686"/>
        </w:tabs>
        <w:spacing w:after="0"/>
        <w:ind w:firstLine="652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2A4B38" w:rsidRPr="00527838" w:rsidRDefault="002A4B38" w:rsidP="00A06B2E">
      <w:pPr>
        <w:spacing w:after="0"/>
        <w:textAlignment w:val="baseline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527838" w:rsidRPr="00931BB9" w:rsidRDefault="00527838" w:rsidP="00A06B2E">
      <w:pPr>
        <w:shd w:val="clear" w:color="auto" w:fill="FFFFFF"/>
        <w:spacing w:before="100" w:beforeAutospacing="1" w:after="120"/>
        <w:rPr>
          <w:rFonts w:ascii="Georgia" w:eastAsia="Times New Roman" w:hAnsi="Georgia" w:cs="Times New Roman"/>
          <w:color w:val="0070C0"/>
          <w:sz w:val="40"/>
          <w:szCs w:val="40"/>
        </w:rPr>
      </w:pPr>
    </w:p>
    <w:p w:rsidR="00527838" w:rsidRPr="00984D62" w:rsidRDefault="00527838" w:rsidP="00A06B2E">
      <w:pPr>
        <w:rPr>
          <w:rFonts w:ascii="Times New Roman" w:hAnsi="Times New Roman" w:cs="Times New Roman"/>
          <w:b/>
          <w:sz w:val="28"/>
          <w:szCs w:val="28"/>
        </w:rPr>
      </w:pPr>
    </w:p>
    <w:sectPr w:rsidR="00527838" w:rsidRPr="00984D62" w:rsidSect="00BA16E7">
      <w:footerReference w:type="default" r:id="rId12"/>
      <w:pgSz w:w="11906" w:h="16838"/>
      <w:pgMar w:top="851" w:right="851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048" w:rsidRDefault="00CB1048" w:rsidP="00A06B2E">
      <w:pPr>
        <w:spacing w:after="0" w:line="240" w:lineRule="auto"/>
      </w:pPr>
      <w:r>
        <w:separator/>
      </w:r>
    </w:p>
  </w:endnote>
  <w:endnote w:type="continuationSeparator" w:id="0">
    <w:p w:rsidR="00CB1048" w:rsidRDefault="00CB1048" w:rsidP="00A06B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2456081"/>
    </w:sdtPr>
    <w:sdtEndPr/>
    <w:sdtContent>
      <w:p w:rsidR="00A06B2E" w:rsidRDefault="007560A7">
        <w:pPr>
          <w:pStyle w:val="ad"/>
          <w:jc w:val="right"/>
        </w:pPr>
        <w:r>
          <w:fldChar w:fldCharType="begin"/>
        </w:r>
        <w:r w:rsidR="00A06B2E">
          <w:instrText>PAGE   \* MERGEFORMAT</w:instrText>
        </w:r>
        <w:r>
          <w:fldChar w:fldCharType="separate"/>
        </w:r>
        <w:r w:rsidR="0079761B">
          <w:rPr>
            <w:noProof/>
          </w:rPr>
          <w:t>6</w:t>
        </w:r>
        <w:r>
          <w:fldChar w:fldCharType="end"/>
        </w:r>
      </w:p>
    </w:sdtContent>
  </w:sdt>
  <w:p w:rsidR="00A06B2E" w:rsidRDefault="00A06B2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048" w:rsidRDefault="00CB1048" w:rsidP="00A06B2E">
      <w:pPr>
        <w:spacing w:after="0" w:line="240" w:lineRule="auto"/>
      </w:pPr>
      <w:r>
        <w:separator/>
      </w:r>
    </w:p>
  </w:footnote>
  <w:footnote w:type="continuationSeparator" w:id="0">
    <w:p w:rsidR="00CB1048" w:rsidRDefault="00CB1048" w:rsidP="00A06B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50E46"/>
    <w:multiLevelType w:val="hybridMultilevel"/>
    <w:tmpl w:val="A55C5A1E"/>
    <w:lvl w:ilvl="0" w:tplc="92403DE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BAAE12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12BC3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8ED60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64D30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6A88C5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34DBF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F427F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79AFF6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1D31ED"/>
    <w:multiLevelType w:val="hybridMultilevel"/>
    <w:tmpl w:val="41F0059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06D5AA1"/>
    <w:multiLevelType w:val="hybridMultilevel"/>
    <w:tmpl w:val="383E0F94"/>
    <w:lvl w:ilvl="0" w:tplc="04190001">
      <w:start w:val="1"/>
      <w:numFmt w:val="bullet"/>
      <w:lvlText w:val=""/>
      <w:lvlJc w:val="left"/>
      <w:pPr>
        <w:ind w:left="13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2" w:hanging="360"/>
      </w:pPr>
      <w:rPr>
        <w:rFonts w:ascii="Wingdings" w:hAnsi="Wingdings" w:hint="default"/>
      </w:rPr>
    </w:lvl>
  </w:abstractNum>
  <w:abstractNum w:abstractNumId="3">
    <w:nsid w:val="172E7F5D"/>
    <w:multiLevelType w:val="multilevel"/>
    <w:tmpl w:val="C90A03BA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A66635"/>
    <w:multiLevelType w:val="multilevel"/>
    <w:tmpl w:val="7456A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A67CE8"/>
    <w:multiLevelType w:val="hybridMultilevel"/>
    <w:tmpl w:val="E7C298D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B4F13"/>
    <w:multiLevelType w:val="hybridMultilevel"/>
    <w:tmpl w:val="DE76E1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23C68A5"/>
    <w:multiLevelType w:val="hybridMultilevel"/>
    <w:tmpl w:val="8CB2163E"/>
    <w:lvl w:ilvl="0" w:tplc="8AC889E4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3AC046E"/>
    <w:multiLevelType w:val="hybridMultilevel"/>
    <w:tmpl w:val="B2CA80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9645EEC"/>
    <w:multiLevelType w:val="hybridMultilevel"/>
    <w:tmpl w:val="847862D6"/>
    <w:lvl w:ilvl="0" w:tplc="0419000D">
      <w:start w:val="1"/>
      <w:numFmt w:val="bullet"/>
      <w:lvlText w:val=""/>
      <w:lvlJc w:val="left"/>
      <w:pPr>
        <w:ind w:left="13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2" w:hanging="360"/>
      </w:pPr>
      <w:rPr>
        <w:rFonts w:ascii="Wingdings" w:hAnsi="Wingdings" w:hint="default"/>
      </w:rPr>
    </w:lvl>
  </w:abstractNum>
  <w:abstractNum w:abstractNumId="10">
    <w:nsid w:val="3DE41B7F"/>
    <w:multiLevelType w:val="hybridMultilevel"/>
    <w:tmpl w:val="6B1C9F1E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086F15"/>
    <w:multiLevelType w:val="multilevel"/>
    <w:tmpl w:val="7E809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744531"/>
    <w:multiLevelType w:val="hybridMultilevel"/>
    <w:tmpl w:val="7CAC7028"/>
    <w:lvl w:ilvl="0" w:tplc="4DB6975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2835E49"/>
    <w:multiLevelType w:val="multilevel"/>
    <w:tmpl w:val="CEC2A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2FB56AD"/>
    <w:multiLevelType w:val="hybridMultilevel"/>
    <w:tmpl w:val="07F0CC3A"/>
    <w:lvl w:ilvl="0" w:tplc="4DDECF3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30532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9AF36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E4C91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00A669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18E27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9EB4C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EC483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1651E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C61A22"/>
    <w:multiLevelType w:val="hybridMultilevel"/>
    <w:tmpl w:val="626A012C"/>
    <w:lvl w:ilvl="0" w:tplc="0419000D">
      <w:start w:val="1"/>
      <w:numFmt w:val="bullet"/>
      <w:lvlText w:val=""/>
      <w:lvlJc w:val="left"/>
      <w:pPr>
        <w:ind w:left="13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2" w:hanging="360"/>
      </w:pPr>
      <w:rPr>
        <w:rFonts w:ascii="Wingdings" w:hAnsi="Wingdings" w:hint="default"/>
      </w:rPr>
    </w:lvl>
  </w:abstractNum>
  <w:abstractNum w:abstractNumId="16">
    <w:nsid w:val="60630FBF"/>
    <w:multiLevelType w:val="multilevel"/>
    <w:tmpl w:val="6554A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5C036F0"/>
    <w:multiLevelType w:val="multilevel"/>
    <w:tmpl w:val="A9A83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A2A165A"/>
    <w:multiLevelType w:val="hybridMultilevel"/>
    <w:tmpl w:val="1C44B9D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B326B5"/>
    <w:multiLevelType w:val="hybridMultilevel"/>
    <w:tmpl w:val="5C361350"/>
    <w:lvl w:ilvl="0" w:tplc="4DB6975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>
    <w:nsid w:val="743A15BF"/>
    <w:multiLevelType w:val="hybridMultilevel"/>
    <w:tmpl w:val="05D61CAE"/>
    <w:lvl w:ilvl="0" w:tplc="93602DD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E48E5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C4E61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4222E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346EF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D2F77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52CE1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20549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CC63EF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9B26F15"/>
    <w:multiLevelType w:val="hybridMultilevel"/>
    <w:tmpl w:val="340C0676"/>
    <w:lvl w:ilvl="0" w:tplc="0419000D">
      <w:start w:val="1"/>
      <w:numFmt w:val="bullet"/>
      <w:lvlText w:val=""/>
      <w:lvlJc w:val="left"/>
      <w:pPr>
        <w:ind w:left="13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2" w:hanging="360"/>
      </w:pPr>
      <w:rPr>
        <w:rFonts w:ascii="Wingdings" w:hAnsi="Wingdings" w:hint="default"/>
      </w:rPr>
    </w:lvl>
  </w:abstractNum>
  <w:abstractNum w:abstractNumId="22">
    <w:nsid w:val="7CAA6461"/>
    <w:multiLevelType w:val="hybridMultilevel"/>
    <w:tmpl w:val="51442DA4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>
    <w:nsid w:val="7DDD49F3"/>
    <w:multiLevelType w:val="hybridMultilevel"/>
    <w:tmpl w:val="73760B0C"/>
    <w:lvl w:ilvl="0" w:tplc="0419000D">
      <w:start w:val="1"/>
      <w:numFmt w:val="bullet"/>
      <w:lvlText w:val=""/>
      <w:lvlJc w:val="left"/>
      <w:pPr>
        <w:ind w:left="13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2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23"/>
  </w:num>
  <w:num w:numId="4">
    <w:abstractNumId w:val="21"/>
  </w:num>
  <w:num w:numId="5">
    <w:abstractNumId w:val="10"/>
  </w:num>
  <w:num w:numId="6">
    <w:abstractNumId w:val="22"/>
  </w:num>
  <w:num w:numId="7">
    <w:abstractNumId w:val="18"/>
  </w:num>
  <w:num w:numId="8">
    <w:abstractNumId w:val="5"/>
  </w:num>
  <w:num w:numId="9">
    <w:abstractNumId w:val="3"/>
  </w:num>
  <w:num w:numId="10">
    <w:abstractNumId w:val="2"/>
  </w:num>
  <w:num w:numId="11">
    <w:abstractNumId w:val="19"/>
  </w:num>
  <w:num w:numId="12">
    <w:abstractNumId w:val="8"/>
  </w:num>
  <w:num w:numId="13">
    <w:abstractNumId w:val="13"/>
  </w:num>
  <w:num w:numId="14">
    <w:abstractNumId w:val="11"/>
  </w:num>
  <w:num w:numId="15">
    <w:abstractNumId w:val="6"/>
  </w:num>
  <w:num w:numId="16">
    <w:abstractNumId w:val="7"/>
  </w:num>
  <w:num w:numId="17">
    <w:abstractNumId w:val="1"/>
  </w:num>
  <w:num w:numId="18">
    <w:abstractNumId w:val="14"/>
  </w:num>
  <w:num w:numId="19">
    <w:abstractNumId w:val="0"/>
  </w:num>
  <w:num w:numId="20">
    <w:abstractNumId w:val="20"/>
  </w:num>
  <w:num w:numId="21">
    <w:abstractNumId w:val="12"/>
  </w:num>
  <w:num w:numId="22">
    <w:abstractNumId w:val="4"/>
  </w:num>
  <w:num w:numId="2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84D62"/>
    <w:rsid w:val="000406D0"/>
    <w:rsid w:val="00055E6D"/>
    <w:rsid w:val="000611DF"/>
    <w:rsid w:val="000B181D"/>
    <w:rsid w:val="000C5C95"/>
    <w:rsid w:val="000E0DF1"/>
    <w:rsid w:val="000E6053"/>
    <w:rsid w:val="000E69BA"/>
    <w:rsid w:val="00166E52"/>
    <w:rsid w:val="0024315B"/>
    <w:rsid w:val="00291901"/>
    <w:rsid w:val="002A4B38"/>
    <w:rsid w:val="002B1B7E"/>
    <w:rsid w:val="002C5D82"/>
    <w:rsid w:val="002D541B"/>
    <w:rsid w:val="002E3698"/>
    <w:rsid w:val="00342224"/>
    <w:rsid w:val="003604C0"/>
    <w:rsid w:val="0038622F"/>
    <w:rsid w:val="003A3934"/>
    <w:rsid w:val="00402FC9"/>
    <w:rsid w:val="0041051E"/>
    <w:rsid w:val="00422D5A"/>
    <w:rsid w:val="00442F49"/>
    <w:rsid w:val="004A6FED"/>
    <w:rsid w:val="00527838"/>
    <w:rsid w:val="005A0951"/>
    <w:rsid w:val="005A6003"/>
    <w:rsid w:val="005E469D"/>
    <w:rsid w:val="0060787B"/>
    <w:rsid w:val="00610951"/>
    <w:rsid w:val="00611C7D"/>
    <w:rsid w:val="00621A15"/>
    <w:rsid w:val="0063196C"/>
    <w:rsid w:val="006616B7"/>
    <w:rsid w:val="00673C8E"/>
    <w:rsid w:val="00682277"/>
    <w:rsid w:val="006954FF"/>
    <w:rsid w:val="006A1281"/>
    <w:rsid w:val="006A46D0"/>
    <w:rsid w:val="006C2ED8"/>
    <w:rsid w:val="00735D3D"/>
    <w:rsid w:val="007560A7"/>
    <w:rsid w:val="00761E63"/>
    <w:rsid w:val="0079761B"/>
    <w:rsid w:val="007B41C7"/>
    <w:rsid w:val="007B47B3"/>
    <w:rsid w:val="007D0422"/>
    <w:rsid w:val="007E58E8"/>
    <w:rsid w:val="00816918"/>
    <w:rsid w:val="00845B56"/>
    <w:rsid w:val="00860EA6"/>
    <w:rsid w:val="00862AAD"/>
    <w:rsid w:val="008844C7"/>
    <w:rsid w:val="00884B26"/>
    <w:rsid w:val="0091050A"/>
    <w:rsid w:val="00912571"/>
    <w:rsid w:val="00940B24"/>
    <w:rsid w:val="009453EA"/>
    <w:rsid w:val="0094640C"/>
    <w:rsid w:val="0096742C"/>
    <w:rsid w:val="009742FD"/>
    <w:rsid w:val="00976F58"/>
    <w:rsid w:val="00984D62"/>
    <w:rsid w:val="009C5D49"/>
    <w:rsid w:val="00A06B2E"/>
    <w:rsid w:val="00A16AE9"/>
    <w:rsid w:val="00A23FAA"/>
    <w:rsid w:val="00A2606F"/>
    <w:rsid w:val="00A45DB4"/>
    <w:rsid w:val="00A638A1"/>
    <w:rsid w:val="00A728B7"/>
    <w:rsid w:val="00A804A6"/>
    <w:rsid w:val="00AA1030"/>
    <w:rsid w:val="00AD57C4"/>
    <w:rsid w:val="00AE6F47"/>
    <w:rsid w:val="00B00516"/>
    <w:rsid w:val="00B168F7"/>
    <w:rsid w:val="00B30C99"/>
    <w:rsid w:val="00B332B9"/>
    <w:rsid w:val="00B352D5"/>
    <w:rsid w:val="00B36684"/>
    <w:rsid w:val="00B44446"/>
    <w:rsid w:val="00B701A5"/>
    <w:rsid w:val="00BA0E22"/>
    <w:rsid w:val="00BA16E7"/>
    <w:rsid w:val="00BA20A4"/>
    <w:rsid w:val="00BD62D2"/>
    <w:rsid w:val="00BF7EB8"/>
    <w:rsid w:val="00C2520B"/>
    <w:rsid w:val="00C5312B"/>
    <w:rsid w:val="00C74D4D"/>
    <w:rsid w:val="00C85A0A"/>
    <w:rsid w:val="00C92742"/>
    <w:rsid w:val="00CA6EEE"/>
    <w:rsid w:val="00CB1048"/>
    <w:rsid w:val="00CE56B1"/>
    <w:rsid w:val="00CE59B3"/>
    <w:rsid w:val="00CF23B2"/>
    <w:rsid w:val="00D73C34"/>
    <w:rsid w:val="00D942A0"/>
    <w:rsid w:val="00DA7255"/>
    <w:rsid w:val="00DB149C"/>
    <w:rsid w:val="00DE187B"/>
    <w:rsid w:val="00E208E3"/>
    <w:rsid w:val="00E24A9C"/>
    <w:rsid w:val="00E27D49"/>
    <w:rsid w:val="00E41AD9"/>
    <w:rsid w:val="00EB5984"/>
    <w:rsid w:val="00ED2162"/>
    <w:rsid w:val="00FC7D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2FD"/>
  </w:style>
  <w:style w:type="paragraph" w:styleId="1">
    <w:name w:val="heading 1"/>
    <w:basedOn w:val="a"/>
    <w:next w:val="a"/>
    <w:link w:val="10"/>
    <w:uiPriority w:val="9"/>
    <w:qFormat/>
    <w:rsid w:val="00DE18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3698"/>
    <w:pPr>
      <w:ind w:left="720"/>
      <w:contextualSpacing/>
    </w:pPr>
    <w:rPr>
      <w:rFonts w:eastAsiaTheme="minorHAnsi"/>
      <w:lang w:eastAsia="en-US"/>
    </w:rPr>
  </w:style>
  <w:style w:type="paragraph" w:styleId="a4">
    <w:name w:val="Normal (Web)"/>
    <w:basedOn w:val="a"/>
    <w:uiPriority w:val="99"/>
    <w:unhideWhenUsed/>
    <w:rsid w:val="002E3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7D0422"/>
    <w:rPr>
      <w:b/>
      <w:bCs/>
    </w:rPr>
  </w:style>
  <w:style w:type="character" w:styleId="a6">
    <w:name w:val="Hyperlink"/>
    <w:basedOn w:val="a0"/>
    <w:uiPriority w:val="99"/>
    <w:unhideWhenUsed/>
    <w:rsid w:val="00ED2162"/>
    <w:rPr>
      <w:color w:val="0000FF" w:themeColor="hyperlink"/>
      <w:u w:val="single"/>
    </w:rPr>
  </w:style>
  <w:style w:type="character" w:styleId="a7">
    <w:name w:val="Emphasis"/>
    <w:basedOn w:val="a0"/>
    <w:uiPriority w:val="20"/>
    <w:qFormat/>
    <w:rsid w:val="002B1B7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422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2D5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332B9"/>
  </w:style>
  <w:style w:type="table" w:styleId="aa">
    <w:name w:val="Table Grid"/>
    <w:basedOn w:val="a1"/>
    <w:uiPriority w:val="59"/>
    <w:rsid w:val="00B332B9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DE18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A06B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06B2E"/>
  </w:style>
  <w:style w:type="paragraph" w:styleId="ad">
    <w:name w:val="footer"/>
    <w:basedOn w:val="a"/>
    <w:link w:val="ae"/>
    <w:uiPriority w:val="99"/>
    <w:unhideWhenUsed/>
    <w:rsid w:val="00A06B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06B2E"/>
  </w:style>
  <w:style w:type="table" w:styleId="3-6">
    <w:name w:val="Medium Grid 3 Accent 6"/>
    <w:basedOn w:val="a1"/>
    <w:uiPriority w:val="69"/>
    <w:rsid w:val="0060787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2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900913">
          <w:marLeft w:val="446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86965">
          <w:marLeft w:val="634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70702">
          <w:marLeft w:val="446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4511">
          <w:marLeft w:val="590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4762">
          <w:marLeft w:val="446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67878">
          <w:marLeft w:val="634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6207">
          <w:marLeft w:val="446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7669">
          <w:marLeft w:val="590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99463">
          <w:marLeft w:val="446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183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7772">
          <w:marLeft w:val="418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495">
          <w:marLeft w:val="590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4620">
          <w:marLeft w:val="446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20754">
          <w:marLeft w:val="590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7271">
          <w:marLeft w:val="446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9886">
          <w:marLeft w:val="590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510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4998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in\Desktop\&#1051;&#1080;&#1089;&#1090;%20Microsoft%20Excel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in\Desktop\(WorldSkillsRussia)&#187;%20%2018&#1055;&#1088;&#1077;&#1076;&#1087;&#1088;&#1080;&#1085;&#1080;&#1084;&#1072;&#1090;&#1077;&#1083;&#1100;&#1089;&#1090;&#1074;&#1086;%2024.10\GANT-CHART-02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in\Desktop\(WorldSkillsRussia)&#187;%20%2018&#1055;&#1088;&#1077;&#1076;&#1087;&#1088;&#1080;&#1085;&#1080;&#1084;&#1072;&#1090;&#1077;&#1083;&#1100;&#1089;&#1090;&#1074;&#1086;%2024.10\&#1092;&#1080;&#1085;&#1072;&#1085;&#1089;&#1086;&#1074;&#1099;&#1077;%20&#1088;&#1072;&#1089;&#1095;&#1105;&#1090;&#1099;%20HR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Объем, %</c:v>
                </c:pt>
              </c:strCache>
            </c:strRef>
          </c:tx>
          <c:explosion val="25"/>
          <c:dLbls>
            <c:dLbl>
              <c:idx val="0"/>
              <c:spPr/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spPr/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spPr/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</c:dLbl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Частные физические лица</c:v>
                </c:pt>
                <c:pt idx="1">
                  <c:v>Индивидуальные предприниматели</c:v>
                </c:pt>
                <c:pt idx="2">
                  <c:v>Компании выполняющие строительство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27</c:v>
                </c:pt>
                <c:pt idx="1">
                  <c:v>36</c:v>
                </c:pt>
                <c:pt idx="2">
                  <c:v>37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42011403103919293"/>
          <c:y val="0.10738789638899104"/>
          <c:w val="0.53374153275245573"/>
          <c:h val="0.84690352730298957"/>
        </c:manualLayout>
      </c:layout>
      <c:barChart>
        <c:barDir val="bar"/>
        <c:grouping val="stacked"/>
        <c:varyColors val="0"/>
        <c:ser>
          <c:idx val="0"/>
          <c:order val="0"/>
          <c:spPr>
            <a:noFill/>
            <a:ln>
              <a:noFill/>
            </a:ln>
            <a:effectLst/>
          </c:spPr>
          <c:invertIfNegative val="0"/>
          <c:cat>
            <c:strRef>
              <c:f>'Базовая диаграмма ганта'!$C$3:$C$15</c:f>
              <c:strCache>
                <c:ptCount val="13"/>
                <c:pt idx="0">
                  <c:v>Оформление ИП, постановка на учёт в НО</c:v>
                </c:pt>
                <c:pt idx="1">
                  <c:v>Получение разрешения СЭС</c:v>
                </c:pt>
                <c:pt idx="2">
                  <c:v>Получение разрешения Госпожнадзора</c:v>
                </c:pt>
                <c:pt idx="3">
                  <c:v>Подготовка помещения</c:v>
                </c:pt>
                <c:pt idx="4">
                  <c:v>Заказ оборудования для ремонта и отделки</c:v>
                </c:pt>
                <c:pt idx="5">
                  <c:v>Покупка техники</c:v>
                </c:pt>
                <c:pt idx="6">
                  <c:v>Найм персонала</c:v>
                </c:pt>
                <c:pt idx="7">
                  <c:v>Покупка расходных материалов для работы</c:v>
                </c:pt>
                <c:pt idx="8">
                  <c:v>Устрановка вывески</c:v>
                </c:pt>
                <c:pt idx="9">
                  <c:v>Установка баннера</c:v>
                </c:pt>
                <c:pt idx="10">
                  <c:v>Реклама в печати</c:v>
                </c:pt>
                <c:pt idx="11">
                  <c:v>Реклама в социальных сетях</c:v>
                </c:pt>
                <c:pt idx="12">
                  <c:v>Запуск работы информационного сайта</c:v>
                </c:pt>
              </c:strCache>
            </c:strRef>
          </c:cat>
          <c:val>
            <c:numRef>
              <c:f>'Базовая диаграмма ганта'!$D$3:$D$15</c:f>
              <c:numCache>
                <c:formatCode>m/d/yyyy</c:formatCode>
                <c:ptCount val="13"/>
                <c:pt idx="0">
                  <c:v>44075</c:v>
                </c:pt>
                <c:pt idx="1">
                  <c:v>44090</c:v>
                </c:pt>
                <c:pt idx="2">
                  <c:v>44090</c:v>
                </c:pt>
                <c:pt idx="3">
                  <c:v>44090</c:v>
                </c:pt>
                <c:pt idx="4">
                  <c:v>44075</c:v>
                </c:pt>
                <c:pt idx="5">
                  <c:v>44075</c:v>
                </c:pt>
                <c:pt idx="6">
                  <c:v>44075</c:v>
                </c:pt>
                <c:pt idx="7">
                  <c:v>44075</c:v>
                </c:pt>
                <c:pt idx="8">
                  <c:v>44075</c:v>
                </c:pt>
                <c:pt idx="9">
                  <c:v>44137</c:v>
                </c:pt>
                <c:pt idx="10">
                  <c:v>44075</c:v>
                </c:pt>
                <c:pt idx="11">
                  <c:v>44075</c:v>
                </c:pt>
                <c:pt idx="12">
                  <c:v>44167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447-4B11-A948-839504A6928A}"/>
            </c:ext>
          </c:extLst>
        </c:ser>
        <c:ser>
          <c:idx val="2"/>
          <c:order val="1"/>
          <c:spPr>
            <a:gradFill rotWithShape="1">
              <a:gsLst>
                <a:gs pos="0">
                  <a:schemeClr val="accent3">
                    <a:shade val="51000"/>
                    <a:satMod val="130000"/>
                  </a:schemeClr>
                </a:gs>
                <a:gs pos="80000">
                  <a:schemeClr val="accent3">
                    <a:shade val="93000"/>
                    <a:satMod val="130000"/>
                  </a:schemeClr>
                </a:gs>
                <a:gs pos="100000">
                  <a:schemeClr val="accent3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Pt>
            <c:idx val="0"/>
            <c:invertIfNegative val="0"/>
            <c:bubble3D val="0"/>
            <c:spPr>
              <a:gradFill rotWithShape="1">
                <a:gsLst>
                  <a:gs pos="0">
                    <a:schemeClr val="accent6">
                      <a:shade val="51000"/>
                      <a:satMod val="130000"/>
                    </a:schemeClr>
                  </a:gs>
                  <a:gs pos="80000">
                    <a:schemeClr val="accent6">
                      <a:shade val="93000"/>
                      <a:satMod val="130000"/>
                    </a:schemeClr>
                  </a:gs>
                  <a:gs pos="100000">
                    <a:schemeClr val="accent6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2-C447-4B11-A948-839504A6928A}"/>
              </c:ext>
            </c:extLst>
          </c:dPt>
          <c:dPt>
            <c:idx val="1"/>
            <c:invertIfNegative val="0"/>
            <c:bubble3D val="0"/>
            <c:spPr>
              <a:gradFill rotWithShape="1">
                <a:gsLst>
                  <a:gs pos="0">
                    <a:schemeClr val="accent6">
                      <a:shade val="51000"/>
                      <a:satMod val="130000"/>
                    </a:schemeClr>
                  </a:gs>
                  <a:gs pos="80000">
                    <a:schemeClr val="accent6">
                      <a:shade val="93000"/>
                      <a:satMod val="130000"/>
                    </a:schemeClr>
                  </a:gs>
                  <a:gs pos="100000">
                    <a:schemeClr val="accent6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4-C447-4B11-A948-839504A6928A}"/>
              </c:ext>
            </c:extLst>
          </c:dPt>
          <c:dPt>
            <c:idx val="2"/>
            <c:invertIfNegative val="0"/>
            <c:bubble3D val="0"/>
            <c:spPr>
              <a:gradFill rotWithShape="1">
                <a:gsLst>
                  <a:gs pos="0">
                    <a:schemeClr val="accent6">
                      <a:shade val="51000"/>
                      <a:satMod val="130000"/>
                    </a:schemeClr>
                  </a:gs>
                  <a:gs pos="80000">
                    <a:schemeClr val="accent6">
                      <a:shade val="93000"/>
                      <a:satMod val="130000"/>
                    </a:schemeClr>
                  </a:gs>
                  <a:gs pos="100000">
                    <a:schemeClr val="accent6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6-C447-4B11-A948-839504A6928A}"/>
              </c:ext>
            </c:extLst>
          </c:dPt>
          <c:dPt>
            <c:idx val="3"/>
            <c:invertIfNegative val="0"/>
            <c:bubble3D val="0"/>
            <c:spPr>
              <a:gradFill rotWithShape="1">
                <a:gsLst>
                  <a:gs pos="0">
                    <a:schemeClr val="accent6">
                      <a:shade val="51000"/>
                      <a:satMod val="130000"/>
                    </a:schemeClr>
                  </a:gs>
                  <a:gs pos="80000">
                    <a:schemeClr val="accent6">
                      <a:shade val="93000"/>
                      <a:satMod val="130000"/>
                    </a:schemeClr>
                  </a:gs>
                  <a:gs pos="100000">
                    <a:schemeClr val="accent6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8-C447-4B11-A948-839504A6928A}"/>
              </c:ext>
            </c:extLst>
          </c:dPt>
          <c:dPt>
            <c:idx val="4"/>
            <c:invertIfNegative val="0"/>
            <c:bubble3D val="0"/>
            <c:spPr>
              <a:gradFill rotWithShape="1">
                <a:gsLst>
                  <a:gs pos="0">
                    <a:schemeClr val="accent5">
                      <a:shade val="51000"/>
                      <a:satMod val="130000"/>
                    </a:schemeClr>
                  </a:gs>
                  <a:gs pos="80000">
                    <a:schemeClr val="accent5">
                      <a:shade val="93000"/>
                      <a:satMod val="130000"/>
                    </a:schemeClr>
                  </a:gs>
                  <a:gs pos="100000">
                    <a:schemeClr val="accent5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A-C447-4B11-A948-839504A6928A}"/>
              </c:ext>
            </c:extLst>
          </c:dPt>
          <c:dPt>
            <c:idx val="5"/>
            <c:invertIfNegative val="0"/>
            <c:bubble3D val="0"/>
            <c:spPr>
              <a:gradFill rotWithShape="1">
                <a:gsLst>
                  <a:gs pos="0">
                    <a:schemeClr val="accent5">
                      <a:shade val="51000"/>
                      <a:satMod val="130000"/>
                    </a:schemeClr>
                  </a:gs>
                  <a:gs pos="80000">
                    <a:schemeClr val="accent5">
                      <a:shade val="93000"/>
                      <a:satMod val="130000"/>
                    </a:schemeClr>
                  </a:gs>
                  <a:gs pos="100000">
                    <a:schemeClr val="accent5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C-C447-4B11-A948-839504A6928A}"/>
              </c:ext>
            </c:extLst>
          </c:dPt>
          <c:dPt>
            <c:idx val="6"/>
            <c:invertIfNegative val="0"/>
            <c:bubble3D val="0"/>
            <c:spPr>
              <a:gradFill rotWithShape="1">
                <a:gsLst>
                  <a:gs pos="0">
                    <a:schemeClr val="accent5">
                      <a:shade val="51000"/>
                      <a:satMod val="130000"/>
                    </a:schemeClr>
                  </a:gs>
                  <a:gs pos="80000">
                    <a:schemeClr val="accent5">
                      <a:shade val="93000"/>
                      <a:satMod val="130000"/>
                    </a:schemeClr>
                  </a:gs>
                  <a:gs pos="100000">
                    <a:schemeClr val="accent5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E-C447-4B11-A948-839504A6928A}"/>
              </c:ext>
            </c:extLst>
          </c:dPt>
          <c:dPt>
            <c:idx val="7"/>
            <c:invertIfNegative val="0"/>
            <c:bubble3D val="0"/>
            <c:spPr>
              <a:gradFill rotWithShape="1">
                <a:gsLst>
                  <a:gs pos="0">
                    <a:schemeClr val="accent4">
                      <a:shade val="51000"/>
                      <a:satMod val="130000"/>
                    </a:schemeClr>
                  </a:gs>
                  <a:gs pos="80000">
                    <a:schemeClr val="accent4">
                      <a:shade val="93000"/>
                      <a:satMod val="130000"/>
                    </a:schemeClr>
                  </a:gs>
                  <a:gs pos="100000">
                    <a:schemeClr val="accent4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0-C447-4B11-A948-839504A6928A}"/>
              </c:ext>
            </c:extLst>
          </c:dPt>
          <c:dPt>
            <c:idx val="8"/>
            <c:invertIfNegative val="0"/>
            <c:bubble3D val="0"/>
            <c:spPr>
              <a:gradFill rotWithShape="1">
                <a:gsLst>
                  <a:gs pos="0">
                    <a:schemeClr val="accent4">
                      <a:shade val="51000"/>
                      <a:satMod val="130000"/>
                    </a:schemeClr>
                  </a:gs>
                  <a:gs pos="80000">
                    <a:schemeClr val="accent4">
                      <a:shade val="93000"/>
                      <a:satMod val="130000"/>
                    </a:schemeClr>
                  </a:gs>
                  <a:gs pos="100000">
                    <a:schemeClr val="accent4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2-C447-4B11-A948-839504A6928A}"/>
              </c:ext>
            </c:extLst>
          </c:dPt>
          <c:dPt>
            <c:idx val="9"/>
            <c:invertIfNegative val="0"/>
            <c:bubble3D val="0"/>
            <c:spPr>
              <a:gradFill rotWithShape="1">
                <a:gsLst>
                  <a:gs pos="0">
                    <a:schemeClr val="accent4">
                      <a:shade val="51000"/>
                      <a:satMod val="130000"/>
                    </a:schemeClr>
                  </a:gs>
                  <a:gs pos="80000">
                    <a:schemeClr val="accent4">
                      <a:shade val="93000"/>
                      <a:satMod val="130000"/>
                    </a:schemeClr>
                  </a:gs>
                  <a:gs pos="100000">
                    <a:schemeClr val="accent4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4-C447-4B11-A948-839504A6928A}"/>
              </c:ext>
            </c:extLst>
          </c:dPt>
          <c:dPt>
            <c:idx val="10"/>
            <c:invertIfNegative val="0"/>
            <c:bubble3D val="0"/>
            <c:spPr>
              <a:gradFill rotWithShape="1">
                <a:gsLst>
                  <a:gs pos="0">
                    <a:schemeClr val="accent2">
                      <a:shade val="51000"/>
                      <a:satMod val="130000"/>
                    </a:schemeClr>
                  </a:gs>
                  <a:gs pos="80000">
                    <a:schemeClr val="accent2">
                      <a:shade val="93000"/>
                      <a:satMod val="130000"/>
                    </a:schemeClr>
                  </a:gs>
                  <a:gs pos="100000">
                    <a:schemeClr val="accent2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6-C447-4B11-A948-839504A6928A}"/>
              </c:ext>
            </c:extLst>
          </c:dPt>
          <c:dPt>
            <c:idx val="11"/>
            <c:invertIfNegative val="0"/>
            <c:bubble3D val="0"/>
            <c:spPr>
              <a:gradFill rotWithShape="1">
                <a:gsLst>
                  <a:gs pos="0">
                    <a:schemeClr val="accent2">
                      <a:shade val="51000"/>
                      <a:satMod val="130000"/>
                    </a:schemeClr>
                  </a:gs>
                  <a:gs pos="80000">
                    <a:schemeClr val="accent2">
                      <a:shade val="93000"/>
                      <a:satMod val="130000"/>
                    </a:schemeClr>
                  </a:gs>
                  <a:gs pos="100000">
                    <a:schemeClr val="accent2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8-C447-4B11-A948-839504A6928A}"/>
              </c:ext>
            </c:extLst>
          </c:dPt>
          <c:dPt>
            <c:idx val="12"/>
            <c:invertIfNegative val="0"/>
            <c:bubble3D val="0"/>
            <c:spPr>
              <a:gradFill rotWithShape="1">
                <a:gsLst>
                  <a:gs pos="0">
                    <a:schemeClr val="accent2">
                      <a:shade val="51000"/>
                      <a:satMod val="130000"/>
                    </a:schemeClr>
                  </a:gs>
                  <a:gs pos="80000">
                    <a:schemeClr val="accent2">
                      <a:shade val="93000"/>
                      <a:satMod val="130000"/>
                    </a:schemeClr>
                  </a:gs>
                  <a:gs pos="100000">
                    <a:schemeClr val="accent2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A-C447-4B11-A948-839504A6928A}"/>
              </c:ext>
            </c:extLst>
          </c:dPt>
          <c:cat>
            <c:strRef>
              <c:f>'Базовая диаграмма ганта'!$C$3:$C$15</c:f>
              <c:strCache>
                <c:ptCount val="13"/>
                <c:pt idx="0">
                  <c:v>Оформление ИП, постановка на учёт в НО</c:v>
                </c:pt>
                <c:pt idx="1">
                  <c:v>Получение разрешения СЭС</c:v>
                </c:pt>
                <c:pt idx="2">
                  <c:v>Получение разрешения Госпожнадзора</c:v>
                </c:pt>
                <c:pt idx="3">
                  <c:v>Подготовка помещения</c:v>
                </c:pt>
                <c:pt idx="4">
                  <c:v>Заказ оборудования для ремонта и отделки</c:v>
                </c:pt>
                <c:pt idx="5">
                  <c:v>Покупка техники</c:v>
                </c:pt>
                <c:pt idx="6">
                  <c:v>Найм персонала</c:v>
                </c:pt>
                <c:pt idx="7">
                  <c:v>Покупка расходных материалов для работы</c:v>
                </c:pt>
                <c:pt idx="8">
                  <c:v>Устрановка вывески</c:v>
                </c:pt>
                <c:pt idx="9">
                  <c:v>Установка баннера</c:v>
                </c:pt>
                <c:pt idx="10">
                  <c:v>Реклама в печати</c:v>
                </c:pt>
                <c:pt idx="11">
                  <c:v>Реклама в социальных сетях</c:v>
                </c:pt>
                <c:pt idx="12">
                  <c:v>Запуск работы информационного сайта</c:v>
                </c:pt>
              </c:strCache>
            </c:strRef>
          </c:cat>
          <c:val>
            <c:numRef>
              <c:f>'Базовая диаграмма ганта'!$F$3:$F$15</c:f>
              <c:numCache>
                <c:formatCode>0</c:formatCode>
                <c:ptCount val="13"/>
                <c:pt idx="0">
                  <c:v>15</c:v>
                </c:pt>
                <c:pt idx="1">
                  <c:v>17</c:v>
                </c:pt>
                <c:pt idx="2">
                  <c:v>29</c:v>
                </c:pt>
                <c:pt idx="3">
                  <c:v>22</c:v>
                </c:pt>
                <c:pt idx="4">
                  <c:v>30</c:v>
                </c:pt>
                <c:pt idx="5">
                  <c:v>30</c:v>
                </c:pt>
                <c:pt idx="6">
                  <c:v>30</c:v>
                </c:pt>
                <c:pt idx="7">
                  <c:v>61</c:v>
                </c:pt>
                <c:pt idx="8">
                  <c:v>30</c:v>
                </c:pt>
                <c:pt idx="9">
                  <c:v>30</c:v>
                </c:pt>
                <c:pt idx="10">
                  <c:v>92</c:v>
                </c:pt>
                <c:pt idx="11">
                  <c:v>92</c:v>
                </c:pt>
                <c:pt idx="12">
                  <c:v>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33-C447-4B11-A948-839504A6928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6"/>
        <c:overlap val="90"/>
        <c:axId val="164669440"/>
        <c:axId val="153293888"/>
      </c:barChart>
      <c:catAx>
        <c:axId val="164669440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 sz="800" b="1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53293888"/>
        <c:crosses val="autoZero"/>
        <c:auto val="1"/>
        <c:lblAlgn val="ctr"/>
        <c:lblOffset val="100"/>
        <c:noMultiLvlLbl val="0"/>
      </c:catAx>
      <c:valAx>
        <c:axId val="153293888"/>
        <c:scaling>
          <c:orientation val="minMax"/>
          <c:min val="44075"/>
        </c:scaling>
        <c:delete val="0"/>
        <c:axPos val="t"/>
        <c:majorGridlines>
          <c:spPr>
            <a:effectLst/>
          </c:spPr>
        </c:majorGridlines>
        <c:numFmt formatCode="[$-419]d\ mmm;@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vert="horz"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64669440"/>
        <c:crosses val="autoZero"/>
        <c:crossBetween val="between"/>
      </c:valAx>
      <c:spPr>
        <a:gradFill rotWithShape="1">
          <a:gsLst>
            <a:gs pos="0">
              <a:schemeClr val="accent3">
                <a:shade val="51000"/>
                <a:satMod val="130000"/>
              </a:schemeClr>
            </a:gs>
            <a:gs pos="80000">
              <a:schemeClr val="accent3">
                <a:shade val="93000"/>
                <a:satMod val="130000"/>
              </a:schemeClr>
            </a:gs>
            <a:gs pos="100000">
              <a:schemeClr val="accent3"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c:spPr>
    </c:plotArea>
    <c:plotVisOnly val="0"/>
    <c:dispBlanksAs val="zero"/>
    <c:showDLblsOverMax val="0"/>
  </c:chart>
  <c:spPr>
    <a:gradFill rotWithShape="1">
      <a:gsLst>
        <a:gs pos="0">
          <a:schemeClr val="accent3">
            <a:tint val="50000"/>
            <a:satMod val="300000"/>
          </a:schemeClr>
        </a:gs>
        <a:gs pos="35000">
          <a:schemeClr val="accent3">
            <a:tint val="37000"/>
            <a:satMod val="300000"/>
          </a:schemeClr>
        </a:gs>
        <a:gs pos="100000">
          <a:schemeClr val="accent3">
            <a:tint val="15000"/>
            <a:satMod val="350000"/>
          </a:schemeClr>
        </a:gs>
      </a:gsLst>
      <a:lin ang="16200000" scaled="1"/>
    </a:gradFill>
    <a:ln w="28575" cap="flat" cmpd="sng" algn="ctr">
      <a:solidFill>
        <a:srgbClr val="00B050"/>
      </a:solidFill>
      <a:prstDash val="solid"/>
    </a:ln>
    <a:effectLst>
      <a:outerShdw blurRad="40000" dist="20000" dir="5400000" rotWithShape="0">
        <a:srgbClr val="000000">
          <a:alpha val="38000"/>
        </a:srgbClr>
      </a:outerShdw>
    </a:effectLst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Сумма инвестиций, в тыс. руб</a:t>
            </a:r>
          </a:p>
        </c:rich>
      </c:tx>
      <c:layout>
        <c:manualLayout>
          <c:xMode val="edge"/>
          <c:yMode val="edge"/>
          <c:x val="0.29485411198600175"/>
          <c:y val="0.65659477347940187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2615507436570428"/>
          <c:y val="6.8378593277184804E-2"/>
          <c:w val="0.81551159230096248"/>
          <c:h val="0.44927901403628895"/>
        </c:manualLayout>
      </c:layout>
      <c:scatterChart>
        <c:scatterStyle val="lineMarker"/>
        <c:varyColors val="0"/>
        <c:ser>
          <c:idx val="0"/>
          <c:order val="0"/>
          <c:tx>
            <c:strRef>
              <c:f>'лист 2'!$A$11</c:f>
              <c:strCache>
                <c:ptCount val="1"/>
                <c:pt idx="0">
                  <c:v>Норма доходности, %</c:v>
                </c:pt>
              </c:strCache>
            </c:strRef>
          </c:tx>
          <c:spPr>
            <a:ln>
              <a:solidFill>
                <a:srgbClr val="00B050"/>
              </a:solidFill>
            </a:ln>
          </c:spPr>
          <c:marker>
            <c:symbol val="diamond"/>
            <c:size val="5"/>
            <c:spPr>
              <a:solidFill>
                <a:srgbClr val="00B050"/>
              </a:solidFill>
            </c:spPr>
          </c:marker>
          <c:xVal>
            <c:numRef>
              <c:f>'лист 2'!$B$10:$Q$10</c:f>
              <c:numCache>
                <c:formatCode>General</c:formatCode>
                <c:ptCount val="16"/>
                <c:pt idx="0">
                  <c:v>50</c:v>
                </c:pt>
                <c:pt idx="1">
                  <c:v>100</c:v>
                </c:pt>
                <c:pt idx="2">
                  <c:v>150</c:v>
                </c:pt>
                <c:pt idx="3">
                  <c:v>200</c:v>
                </c:pt>
                <c:pt idx="4">
                  <c:v>250</c:v>
                </c:pt>
                <c:pt idx="5">
                  <c:v>300</c:v>
                </c:pt>
                <c:pt idx="6">
                  <c:v>350</c:v>
                </c:pt>
                <c:pt idx="7">
                  <c:v>400</c:v>
                </c:pt>
                <c:pt idx="8">
                  <c:v>450</c:v>
                </c:pt>
                <c:pt idx="9">
                  <c:v>500</c:v>
                </c:pt>
                <c:pt idx="10">
                  <c:v>550</c:v>
                </c:pt>
                <c:pt idx="11">
                  <c:v>600</c:v>
                </c:pt>
                <c:pt idx="12">
                  <c:v>650</c:v>
                </c:pt>
                <c:pt idx="13">
                  <c:v>700</c:v>
                </c:pt>
                <c:pt idx="14">
                  <c:v>750</c:v>
                </c:pt>
                <c:pt idx="15">
                  <c:v>800</c:v>
                </c:pt>
              </c:numCache>
            </c:numRef>
          </c:xVal>
          <c:yVal>
            <c:numRef>
              <c:f>'лист 2'!$B$11:$Q$11</c:f>
              <c:numCache>
                <c:formatCode>General</c:formatCode>
                <c:ptCount val="1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5</c:v>
                </c:pt>
                <c:pt idx="4">
                  <c:v>10</c:v>
                </c:pt>
                <c:pt idx="5">
                  <c:v>15</c:v>
                </c:pt>
                <c:pt idx="6">
                  <c:v>20</c:v>
                </c:pt>
                <c:pt idx="7">
                  <c:v>25</c:v>
                </c:pt>
                <c:pt idx="8">
                  <c:v>30</c:v>
                </c:pt>
                <c:pt idx="9">
                  <c:v>35</c:v>
                </c:pt>
                <c:pt idx="10">
                  <c:v>40</c:v>
                </c:pt>
                <c:pt idx="11">
                  <c:v>45</c:v>
                </c:pt>
                <c:pt idx="12">
                  <c:v>50</c:v>
                </c:pt>
                <c:pt idx="13">
                  <c:v>55</c:v>
                </c:pt>
                <c:pt idx="14">
                  <c:v>60</c:v>
                </c:pt>
                <c:pt idx="15">
                  <c:v>65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94921024"/>
        <c:axId val="194921600"/>
      </c:scatterChart>
      <c:valAx>
        <c:axId val="1949210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194921600"/>
        <c:crosses val="autoZero"/>
        <c:crossBetween val="midCat"/>
      </c:valAx>
      <c:valAx>
        <c:axId val="194921600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b="1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Норма доходности, %</a:t>
                </a:r>
              </a:p>
            </c:rich>
          </c:tx>
          <c:layout>
            <c:manualLayout>
              <c:xMode val="edge"/>
              <c:yMode val="edge"/>
              <c:x val="2.7523184601924756E-2"/>
              <c:y val="4.8863892013498358E-3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94921024"/>
        <c:crosses val="autoZero"/>
        <c:crossBetween val="midCat"/>
      </c:valAx>
      <c:spPr>
        <a:gradFill flip="none" rotWithShape="1">
          <a:gsLst>
            <a:gs pos="0">
              <a:srgbClr val="FFFF00">
                <a:tint val="66000"/>
                <a:satMod val="160000"/>
              </a:srgbClr>
            </a:gs>
            <a:gs pos="50000">
              <a:srgbClr val="FFFF00">
                <a:tint val="44500"/>
                <a:satMod val="160000"/>
              </a:srgbClr>
            </a:gs>
            <a:gs pos="100000">
              <a:srgbClr val="FFFF00">
                <a:tint val="23500"/>
                <a:satMod val="160000"/>
              </a:srgbClr>
            </a:gs>
          </a:gsLst>
          <a:path path="circle">
            <a:fillToRect r="100000" b="100000"/>
          </a:path>
          <a:tileRect l="-100000" t="-100000"/>
        </a:gradFill>
        <a:scene3d>
          <a:camera prst="orthographicFront"/>
          <a:lightRig rig="balanced" dir="t"/>
        </a:scene3d>
        <a:sp3d prstMaterial="dkEdge">
          <a:bevelT w="165100" prst="coolSlant"/>
          <a:bevelB/>
        </a:sp3d>
      </c:spPr>
    </c:plotArea>
    <c:legend>
      <c:legendPos val="b"/>
      <c:legendEntry>
        <c:idx val="0"/>
        <c:txPr>
          <a:bodyPr/>
          <a:lstStyle/>
          <a:p>
            <a:pPr>
              <a:defRPr b="1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30836942257217848"/>
          <c:y val="0.77420655026817309"/>
          <c:w val="0.38881671041119859"/>
          <c:h val="6.2522883564285633E-2"/>
        </c:manualLayout>
      </c:layout>
      <c:overlay val="0"/>
    </c:legend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8B83A-AA56-46B4-B1ED-7C56B2EEF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690</TotalTime>
  <Pages>6</Pages>
  <Words>1234</Words>
  <Characters>7037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Натаья</dc:creator>
  <cp:keywords/>
  <dc:description/>
  <cp:lastModifiedBy>RePack by Diakov</cp:lastModifiedBy>
  <cp:revision>59</cp:revision>
  <dcterms:created xsi:type="dcterms:W3CDTF">2018-10-22T17:05:00Z</dcterms:created>
  <dcterms:modified xsi:type="dcterms:W3CDTF">2020-11-07T12:55:00Z</dcterms:modified>
</cp:coreProperties>
</file>