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14:paraId="7B156C22" w14:textId="21D25B5D"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</w:t>
      </w:r>
      <w:r w:rsidR="000F0782">
        <w:rPr>
          <w:u w:val="thick"/>
          <w:lang w:val="en-US"/>
        </w:rPr>
        <w:t>I</w:t>
      </w:r>
      <w:r w:rsidR="00A643AF">
        <w:rPr>
          <w:u w:val="thick"/>
        </w:rPr>
        <w:t xml:space="preserve"> квартал 202</w:t>
      </w:r>
      <w:r w:rsidR="000F0782">
        <w:rPr>
          <w:u w:val="thick"/>
          <w:lang w:val="en-US"/>
        </w:rPr>
        <w:t>2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77777777"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0F0782"/>
    <w:rsid w:val="0012000A"/>
    <w:rsid w:val="008518CD"/>
    <w:rsid w:val="00A643AF"/>
    <w:rsid w:val="00DC5B95"/>
    <w:rsid w:val="00DF6B75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2019-08-18T22:41:00Z</dcterms:created>
  <dcterms:modified xsi:type="dcterms:W3CDTF">2022-07-21T22:38:00Z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