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9845" w14:textId="09512F3F" w:rsidR="000F323B" w:rsidRPr="000F323B" w:rsidRDefault="000F323B" w:rsidP="000F323B">
      <w:pPr>
        <w:pStyle w:val="a3"/>
        <w:spacing w:before="83" w:line="266" w:lineRule="auto"/>
        <w:ind w:left="709" w:right="65" w:firstLine="0"/>
        <w:jc w:val="center"/>
        <w:rPr>
          <w:sz w:val="28"/>
          <w:szCs w:val="28"/>
        </w:rPr>
      </w:pPr>
      <w:r w:rsidRPr="000F323B">
        <w:rPr>
          <w:sz w:val="28"/>
          <w:szCs w:val="28"/>
        </w:rPr>
        <w:t>Информация об объеме недопоставленной в</w:t>
      </w:r>
      <w:r>
        <w:rPr>
          <w:sz w:val="28"/>
          <w:szCs w:val="28"/>
        </w:rPr>
        <w:t xml:space="preserve"> р</w:t>
      </w:r>
      <w:r w:rsidRPr="000F323B">
        <w:rPr>
          <w:sz w:val="28"/>
          <w:szCs w:val="28"/>
        </w:rPr>
        <w:t>езультате аварийных отключений электрической энергии</w:t>
      </w:r>
    </w:p>
    <w:p w14:paraId="480F6FDB" w14:textId="1342F303" w:rsidR="000F323B" w:rsidRPr="000F323B" w:rsidRDefault="000F323B">
      <w:pPr>
        <w:rPr>
          <w:sz w:val="28"/>
          <w:szCs w:val="28"/>
        </w:rPr>
      </w:pPr>
    </w:p>
    <w:p w14:paraId="0A717463" w14:textId="3D8AB994" w:rsidR="000F323B" w:rsidRDefault="000F323B"/>
    <w:tbl>
      <w:tblPr>
        <w:tblStyle w:val="a5"/>
        <w:tblW w:w="9689" w:type="dxa"/>
        <w:tblLook w:val="04A0" w:firstRow="1" w:lastRow="0" w:firstColumn="1" w:lastColumn="0" w:noHBand="0" w:noVBand="1"/>
      </w:tblPr>
      <w:tblGrid>
        <w:gridCol w:w="2660"/>
        <w:gridCol w:w="1757"/>
        <w:gridCol w:w="1757"/>
        <w:gridCol w:w="1757"/>
        <w:gridCol w:w="1758"/>
      </w:tblGrid>
      <w:tr w:rsidR="000F323B" w14:paraId="13840F68" w14:textId="77777777" w:rsidTr="000F323B">
        <w:tc>
          <w:tcPr>
            <w:tcW w:w="2660" w:type="dxa"/>
          </w:tcPr>
          <w:p w14:paraId="1F8EDC2D" w14:textId="2BA6163D" w:rsidR="000F323B" w:rsidRPr="000F323B" w:rsidRDefault="000F323B">
            <w:pPr>
              <w:rPr>
                <w:sz w:val="20"/>
                <w:szCs w:val="20"/>
              </w:rPr>
            </w:pPr>
            <w:r w:rsidRPr="000F323B">
              <w:rPr>
                <w:sz w:val="20"/>
                <w:szCs w:val="20"/>
              </w:rPr>
              <w:t>Сводные данные об аварийных отключениях, по итогам</w:t>
            </w:r>
          </w:p>
        </w:tc>
        <w:tc>
          <w:tcPr>
            <w:tcW w:w="1757" w:type="dxa"/>
          </w:tcPr>
          <w:p w14:paraId="6B5A1E59" w14:textId="37630106" w:rsidR="000F323B" w:rsidRDefault="000F323B" w:rsidP="000F323B">
            <w:pPr>
              <w:jc w:val="center"/>
            </w:pPr>
            <w:r>
              <w:t>1 квартала</w:t>
            </w:r>
          </w:p>
          <w:p w14:paraId="46A17640" w14:textId="23B294AB" w:rsidR="000F323B" w:rsidRDefault="000F323B" w:rsidP="000F323B">
            <w:pPr>
              <w:jc w:val="center"/>
            </w:pPr>
            <w:r>
              <w:t>202</w:t>
            </w:r>
            <w:r w:rsidR="00362A1A">
              <w:t>3</w:t>
            </w:r>
            <w:r>
              <w:t xml:space="preserve"> года</w:t>
            </w:r>
          </w:p>
        </w:tc>
        <w:tc>
          <w:tcPr>
            <w:tcW w:w="1757" w:type="dxa"/>
          </w:tcPr>
          <w:p w14:paraId="11EFC5C3" w14:textId="6C2B1DB1" w:rsidR="000F323B" w:rsidRDefault="000F323B" w:rsidP="000F323B">
            <w:pPr>
              <w:jc w:val="center"/>
            </w:pPr>
            <w:r>
              <w:t>2 квартала</w:t>
            </w:r>
          </w:p>
          <w:p w14:paraId="3B424F2A" w14:textId="77798519" w:rsidR="000F323B" w:rsidRDefault="000F323B" w:rsidP="000F323B">
            <w:pPr>
              <w:jc w:val="center"/>
            </w:pPr>
            <w:r>
              <w:t>202</w:t>
            </w:r>
            <w:r w:rsidR="00362A1A">
              <w:t>3</w:t>
            </w:r>
            <w:r>
              <w:t xml:space="preserve"> года</w:t>
            </w:r>
          </w:p>
        </w:tc>
        <w:tc>
          <w:tcPr>
            <w:tcW w:w="1757" w:type="dxa"/>
          </w:tcPr>
          <w:p w14:paraId="3F42EFB0" w14:textId="4D1EF953" w:rsidR="000F323B" w:rsidRDefault="000F323B" w:rsidP="000F323B">
            <w:pPr>
              <w:jc w:val="center"/>
            </w:pPr>
            <w:r>
              <w:t>3 квартала</w:t>
            </w:r>
          </w:p>
          <w:p w14:paraId="79E3D6E5" w14:textId="2C32FCED" w:rsidR="000F323B" w:rsidRDefault="000F323B" w:rsidP="000F323B">
            <w:pPr>
              <w:jc w:val="center"/>
            </w:pPr>
            <w:r>
              <w:t>202</w:t>
            </w:r>
            <w:r w:rsidR="00362A1A">
              <w:t>3</w:t>
            </w:r>
            <w:r>
              <w:t xml:space="preserve"> года</w:t>
            </w:r>
          </w:p>
        </w:tc>
        <w:tc>
          <w:tcPr>
            <w:tcW w:w="1758" w:type="dxa"/>
          </w:tcPr>
          <w:p w14:paraId="2E90B77E" w14:textId="384FBFE4" w:rsidR="000F323B" w:rsidRDefault="000F323B" w:rsidP="000F323B">
            <w:pPr>
              <w:jc w:val="center"/>
            </w:pPr>
            <w:r>
              <w:t>4 квартала</w:t>
            </w:r>
          </w:p>
          <w:p w14:paraId="34B80AD3" w14:textId="05179433" w:rsidR="000F323B" w:rsidRDefault="000F323B" w:rsidP="000F323B">
            <w:pPr>
              <w:ind w:left="196" w:hanging="196"/>
              <w:jc w:val="center"/>
            </w:pPr>
            <w:r>
              <w:t>202</w:t>
            </w:r>
            <w:r w:rsidR="00362A1A">
              <w:t>3</w:t>
            </w:r>
            <w:r>
              <w:t xml:space="preserve"> года</w:t>
            </w:r>
          </w:p>
        </w:tc>
      </w:tr>
      <w:tr w:rsidR="000F323B" w14:paraId="6CB6E7B0" w14:textId="77777777" w:rsidTr="000F323B">
        <w:tc>
          <w:tcPr>
            <w:tcW w:w="2660" w:type="dxa"/>
          </w:tcPr>
          <w:p w14:paraId="4C4FB896" w14:textId="0C9F5F89" w:rsidR="000F323B" w:rsidRPr="000F323B" w:rsidRDefault="000F323B">
            <w:pPr>
              <w:rPr>
                <w:sz w:val="20"/>
                <w:szCs w:val="20"/>
              </w:rPr>
            </w:pPr>
            <w:r w:rsidRPr="000F323B">
              <w:rPr>
                <w:sz w:val="20"/>
                <w:szCs w:val="20"/>
              </w:rPr>
              <w:t>Количество технологических нарушений, шт</w:t>
            </w:r>
          </w:p>
        </w:tc>
        <w:tc>
          <w:tcPr>
            <w:tcW w:w="1757" w:type="dxa"/>
          </w:tcPr>
          <w:p w14:paraId="296927FD" w14:textId="650A8DB4" w:rsidR="000F323B" w:rsidRDefault="000F323B" w:rsidP="000F323B">
            <w:pPr>
              <w:jc w:val="center"/>
            </w:pPr>
            <w:r>
              <w:t>0</w:t>
            </w:r>
          </w:p>
        </w:tc>
        <w:tc>
          <w:tcPr>
            <w:tcW w:w="1757" w:type="dxa"/>
          </w:tcPr>
          <w:p w14:paraId="422FD20D" w14:textId="07E1194A" w:rsidR="000F323B" w:rsidRPr="009372ED" w:rsidRDefault="004D16FD" w:rsidP="000F32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57" w:type="dxa"/>
          </w:tcPr>
          <w:p w14:paraId="3F9A1EF4" w14:textId="749D25AA" w:rsidR="000F323B" w:rsidRPr="0020396E" w:rsidRDefault="000F323B" w:rsidP="000F323B">
            <w:pPr>
              <w:jc w:val="center"/>
              <w:rPr>
                <w:lang w:val="en-US"/>
              </w:rPr>
            </w:pPr>
          </w:p>
        </w:tc>
        <w:tc>
          <w:tcPr>
            <w:tcW w:w="1758" w:type="dxa"/>
          </w:tcPr>
          <w:p w14:paraId="16A25581" w14:textId="77777777" w:rsidR="000F323B" w:rsidRDefault="000F323B" w:rsidP="000F323B">
            <w:pPr>
              <w:jc w:val="center"/>
            </w:pPr>
          </w:p>
        </w:tc>
      </w:tr>
      <w:tr w:rsidR="000F323B" w14:paraId="61B3DE36" w14:textId="77777777" w:rsidTr="000F323B">
        <w:tc>
          <w:tcPr>
            <w:tcW w:w="2660" w:type="dxa"/>
          </w:tcPr>
          <w:p w14:paraId="3FE3431F" w14:textId="5BE115B4" w:rsidR="000F323B" w:rsidRPr="000F323B" w:rsidRDefault="000F323B">
            <w:pPr>
              <w:rPr>
                <w:sz w:val="20"/>
                <w:szCs w:val="20"/>
              </w:rPr>
            </w:pPr>
            <w:r w:rsidRPr="000F323B">
              <w:rPr>
                <w:sz w:val="20"/>
                <w:szCs w:val="20"/>
              </w:rPr>
              <w:t>Недоотпуск электроэнергии, тыс.кВтч</w:t>
            </w:r>
          </w:p>
        </w:tc>
        <w:tc>
          <w:tcPr>
            <w:tcW w:w="1757" w:type="dxa"/>
          </w:tcPr>
          <w:p w14:paraId="0C92E397" w14:textId="60EB2122" w:rsidR="000F323B" w:rsidRDefault="000F323B" w:rsidP="000F323B">
            <w:pPr>
              <w:jc w:val="center"/>
            </w:pPr>
            <w:r>
              <w:t>0</w:t>
            </w:r>
          </w:p>
        </w:tc>
        <w:tc>
          <w:tcPr>
            <w:tcW w:w="1757" w:type="dxa"/>
          </w:tcPr>
          <w:p w14:paraId="7A31DDD6" w14:textId="6193ED98" w:rsidR="000F323B" w:rsidRPr="009372ED" w:rsidRDefault="004D16FD" w:rsidP="000F32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57" w:type="dxa"/>
          </w:tcPr>
          <w:p w14:paraId="66184D9B" w14:textId="5E16A2A1" w:rsidR="000F323B" w:rsidRPr="0020396E" w:rsidRDefault="000F323B" w:rsidP="000F323B">
            <w:pPr>
              <w:jc w:val="center"/>
              <w:rPr>
                <w:lang w:val="en-US"/>
              </w:rPr>
            </w:pPr>
          </w:p>
        </w:tc>
        <w:tc>
          <w:tcPr>
            <w:tcW w:w="1758" w:type="dxa"/>
          </w:tcPr>
          <w:p w14:paraId="4D661EAE" w14:textId="77777777" w:rsidR="000F323B" w:rsidRDefault="000F323B" w:rsidP="000F323B">
            <w:pPr>
              <w:jc w:val="center"/>
            </w:pPr>
          </w:p>
        </w:tc>
      </w:tr>
    </w:tbl>
    <w:p w14:paraId="0DFE44C6" w14:textId="77777777" w:rsidR="000F323B" w:rsidRDefault="000F323B"/>
    <w:sectPr w:rsidR="000F323B" w:rsidSect="00B761A5">
      <w:type w:val="continuous"/>
      <w:pgSz w:w="11910" w:h="16840"/>
      <w:pgMar w:top="1020" w:right="168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1A5"/>
    <w:rsid w:val="00063552"/>
    <w:rsid w:val="000F323B"/>
    <w:rsid w:val="0013583B"/>
    <w:rsid w:val="0020396E"/>
    <w:rsid w:val="002212C7"/>
    <w:rsid w:val="00362A1A"/>
    <w:rsid w:val="004D16FD"/>
    <w:rsid w:val="009372ED"/>
    <w:rsid w:val="00A320FB"/>
    <w:rsid w:val="00B761A5"/>
    <w:rsid w:val="00CB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DAFF"/>
  <w15:docId w15:val="{F0BCB8D6-3281-4650-A3E8-BADAECCD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761A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6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61A5"/>
    <w:pPr>
      <w:spacing w:before="3"/>
      <w:ind w:hanging="1344"/>
    </w:pPr>
    <w:rPr>
      <w:b/>
      <w:bCs/>
      <w:sz w:val="19"/>
      <w:szCs w:val="19"/>
    </w:rPr>
  </w:style>
  <w:style w:type="paragraph" w:styleId="a4">
    <w:name w:val="List Paragraph"/>
    <w:basedOn w:val="a"/>
    <w:uiPriority w:val="1"/>
    <w:qFormat/>
    <w:rsid w:val="00B761A5"/>
  </w:style>
  <w:style w:type="paragraph" w:customStyle="1" w:styleId="TableParagraph">
    <w:name w:val="Table Paragraph"/>
    <w:basedOn w:val="a"/>
    <w:uiPriority w:val="1"/>
    <w:qFormat/>
    <w:rsid w:val="00B761A5"/>
    <w:pPr>
      <w:spacing w:before="132"/>
      <w:ind w:left="33"/>
    </w:pPr>
  </w:style>
  <w:style w:type="table" w:styleId="a5">
    <w:name w:val="Table Grid"/>
    <w:basedOn w:val="a1"/>
    <w:uiPriority w:val="59"/>
    <w:rsid w:val="000F3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Borzihina.EV</dc:creator>
  <cp:lastModifiedBy>asus</cp:lastModifiedBy>
  <cp:revision>9</cp:revision>
  <dcterms:created xsi:type="dcterms:W3CDTF">2019-08-18T23:15:00Z</dcterms:created>
  <dcterms:modified xsi:type="dcterms:W3CDTF">2023-07-19T22:43:00Z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2019-08-18T00:00:00Z</vt:filetime>
  </property>
</Properties>
</file>