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7D" w:rsidRPr="008F5B7D" w:rsidRDefault="008F5B7D" w:rsidP="008F5B7D">
      <w:pPr>
        <w:shd w:val="clear" w:color="auto" w:fill="FFFFFF"/>
        <w:spacing w:after="100" w:afterAutospacing="1" w:line="315" w:lineRule="atLeast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8F5B7D">
        <w:rPr>
          <w:rFonts w:ascii="Tahoma" w:eastAsia="Times New Roman" w:hAnsi="Tahoma" w:cs="Tahoma"/>
          <w:color w:val="333333"/>
          <w:lang w:eastAsia="ru-RU"/>
        </w:rPr>
        <w:t>Инструкция по охране труда</w:t>
      </w:r>
    </w:p>
    <w:p w:rsidR="008F5B7D" w:rsidRPr="008F5B7D" w:rsidRDefault="008F5B7D" w:rsidP="008F5B7D">
      <w:pPr>
        <w:shd w:val="clear" w:color="auto" w:fill="FFFFFF"/>
        <w:spacing w:after="100" w:afterAutospacing="1" w:line="315" w:lineRule="atLeast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8F5B7D">
        <w:rPr>
          <w:rFonts w:ascii="Tahoma" w:eastAsia="Times New Roman" w:hAnsi="Tahoma" w:cs="Tahoma"/>
          <w:color w:val="333333"/>
          <w:lang w:eastAsia="ru-RU"/>
        </w:rPr>
        <w:t>для грузчика</w:t>
      </w:r>
    </w:p>
    <w:p w:rsidR="008F5B7D" w:rsidRPr="008F5B7D" w:rsidRDefault="008F5B7D" w:rsidP="008F5B7D">
      <w:pPr>
        <w:shd w:val="clear" w:color="auto" w:fill="FFFFFF"/>
        <w:spacing w:after="100" w:afterAutospacing="1" w:line="315" w:lineRule="atLeast"/>
        <w:jc w:val="center"/>
        <w:rPr>
          <w:rFonts w:ascii="Tahoma" w:eastAsia="Times New Roman" w:hAnsi="Tahoma" w:cs="Tahoma"/>
          <w:color w:val="333333"/>
          <w:lang w:eastAsia="ru-RU"/>
        </w:rPr>
      </w:pPr>
    </w:p>
    <w:p w:rsidR="008F5B7D" w:rsidRPr="008F5B7D" w:rsidRDefault="008F5B7D" w:rsidP="008F5B7D">
      <w:pPr>
        <w:shd w:val="clear" w:color="auto" w:fill="FFFFFF"/>
        <w:spacing w:after="100" w:afterAutospacing="1" w:line="315" w:lineRule="atLeast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8F5B7D">
        <w:rPr>
          <w:rFonts w:ascii="Tahoma" w:eastAsia="Times New Roman" w:hAnsi="Tahoma" w:cs="Tahoma"/>
          <w:color w:val="333333"/>
          <w:lang w:eastAsia="ru-RU"/>
        </w:rPr>
        <w:t>1. Общие требования охраны труда </w:t>
      </w:r>
    </w:p>
    <w:p w:rsidR="008F5B7D" w:rsidRPr="008F5B7D" w:rsidRDefault="008F5B7D" w:rsidP="008F5B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F5B7D">
        <w:rPr>
          <w:rFonts w:ascii="Tahoma" w:eastAsia="Times New Roman" w:hAnsi="Tahoma" w:cs="Tahoma"/>
          <w:color w:val="333333"/>
          <w:lang w:eastAsia="ru-RU"/>
        </w:rPr>
        <w:br/>
        <w:t>1.1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К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самостоятельной работе грузчиком, допускаются лица не моложе 18 лет, прошедшие медицинское освидетельствование, вводный инструктаж, первичный инструктаж, обучение и стажировку на рабочем месте, проверку знаний требований охраны труда, имеющие I группу по электробезопасности и соответствующую квалификацию согласно тарифно-квалификационного справочника.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1.2 Грузчик обязан: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1.2.1 Выполнять только ту работу, которая определена рабочей инструкцией.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1.2.2 Выполнять правила внутреннего трудового распорядка.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1.2.3 Правильно применять средства индивидуальной и коллективной защиты.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1.2.4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С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облюдать требования охраны труда.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1.2.5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1.2.6 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1.2.7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П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1.2.8 Уметь оказывать первую помощь пострадавшим от электрического тока и при других несчастных случаях.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1.2.9 Уметь применять первичные средства пожаротушения.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 xml:space="preserve">1.3 При работе грузчика возможны 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>воздействия следующих опасных и вредных производственных факторов: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неисправный инвентарь и инструмент;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неисправные вспомогательные приспособления;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неисправные кузова автомашин;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транспортные средства и грузоподъемные механизмы;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складируемые грузы, при нарушениях в формировании штабеля;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неисправная тара или упаковка;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химические вещества;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загазованность и запыленность воздуха рабочей зоны;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повышенная или пониженная температура воздуха рабочей зоны;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повышенный уровень шума на рабочем месте;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повышенная или пониженная влажность воздуха;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повышенная или пониженная подвижность воздуха;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недостаточная освещенность рабочей зоны;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расположение рабочего места на значительной высоте.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 xml:space="preserve">1.4 Грузчик должен быть обеспечен спецодеждой, </w:t>
      </w:r>
      <w:proofErr w:type="spellStart"/>
      <w:r w:rsidRPr="008F5B7D">
        <w:rPr>
          <w:rFonts w:ascii="Tahoma" w:eastAsia="Times New Roman" w:hAnsi="Tahoma" w:cs="Tahoma"/>
          <w:color w:val="333333"/>
          <w:lang w:eastAsia="ru-RU"/>
        </w:rPr>
        <w:t>спецобувью</w:t>
      </w:r>
      <w:proofErr w:type="spell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1.5 Работы запрещаются: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</w:r>
      <w:r w:rsidRPr="008F5B7D">
        <w:rPr>
          <w:rFonts w:ascii="Tahoma" w:eastAsia="Times New Roman" w:hAnsi="Tahoma" w:cs="Tahoma"/>
          <w:color w:val="333333"/>
          <w:lang w:eastAsia="ru-RU"/>
        </w:rPr>
        <w:lastRenderedPageBreak/>
        <w:t>1.5.1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П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ри температуре наружного воздуха ниже нормы, установленной местными органами самоуправления.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1.5.2 Исключение допускается при ликвидации аварий. В этом случае руководитель работ обязан организовать средства для обогрева.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1.6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В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случаях </w:t>
      </w:r>
      <w:proofErr w:type="spellStart"/>
      <w:r w:rsidRPr="008F5B7D">
        <w:rPr>
          <w:rFonts w:ascii="Tahoma" w:eastAsia="Times New Roman" w:hAnsi="Tahoma" w:cs="Tahoma"/>
          <w:color w:val="333333"/>
          <w:lang w:eastAsia="ru-RU"/>
        </w:rPr>
        <w:t>травмирования</w:t>
      </w:r>
      <w:proofErr w:type="spell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1.7 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8F5B7D" w:rsidRPr="008F5B7D" w:rsidRDefault="008F5B7D" w:rsidP="008F5B7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8F5B7D">
        <w:rPr>
          <w:rFonts w:ascii="Tahoma" w:eastAsia="Times New Roman" w:hAnsi="Tahoma" w:cs="Tahoma"/>
          <w:color w:val="333333"/>
          <w:lang w:eastAsia="ru-RU"/>
        </w:rPr>
        <w:br/>
        <w:t>2. Требования охраны труда перед началом работы</w:t>
      </w:r>
    </w:p>
    <w:p w:rsidR="008F5B7D" w:rsidRPr="008F5B7D" w:rsidRDefault="008F5B7D" w:rsidP="008F5B7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F5B7D">
        <w:rPr>
          <w:rFonts w:ascii="Tahoma" w:eastAsia="Times New Roman" w:hAnsi="Tahoma" w:cs="Tahoma"/>
          <w:color w:val="333333"/>
          <w:lang w:eastAsia="ru-RU"/>
        </w:rPr>
        <w:br/>
        <w:t>2.1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О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смотреть и надеть исправную спецодежду и другие средства индивидуальной защиты: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застегнуть или обвязать манжеты рукавов;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заправить одежду так, чтобы не было свисающих краев одежды;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подготовить необходимые для работы другие средства индивидуальной защиты.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2.2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О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смотреть инвентарь и инструмент, убедиться в их исправности.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2.3 Осмотреть рабочее место (рабочее место грузчика включает в себя территорию предприятия, складские помещения, кузова автомашин, в которых ему приходится производить погрузочно-разгрузочные работы):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убедиться в том, что рабочее место не загромождено посторонними предметами и достаточно освещено;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складирование посторонних материалов, каких либо предметов в местах производства погрузочно-разгрузочных работ - запрещается.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2.4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О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смотреть погрузочно-разгрузочные площадки: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подъездные пути должны иметь ровное твердое покрытие и содержаться в исправном, чистом состоянии (в зимнее время – очищаться от льда (снега) и посыпаться шлаком или другим противоскользящим материалом);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место производства погрузочно-разгрузочных работ должны быть оборудованы знаками безопасности.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2.5 Каждый груз должен быть тщательно осмотрен. При обнаружении малейшего повреждения тары, упаковки или груза, необходимо сообщить руководителю, для принятия дополнительных мер предосторожности, обеспечивающих сохранность и целостность груза, безопасность работников и требования безопасности работ.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2.6 Нахождение работников, не задействованных в разгрузочно-погрузочных работах и складских работах в местах производственных работ - запрещается.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2.7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О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бо всех замеченных недостатках, связанных с требованиями безопасности труда - сообщить руководителю. Приступить к работе следует только после устранения выявленных недостатков с разрешения руководителя работ.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 Требования охраны труда во время работы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3.1 .При выполнении погрузочно-разгрузочных и складских работ, следует поднимать и перемещать грузы при соблюдении установленных норм, под руководством, назначенного приказом, руководителя погрузочно-разгрузочных и складских работ: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 xml:space="preserve">- нормы поднятия тяжестей для мужчин определены Руководством по гигиенической оценке факторов рабочей среды и трудового процесса. Критерии и классификации условий труда Р.2.2.2006-05 (утв. </w:t>
      </w:r>
      <w:proofErr w:type="spellStart"/>
      <w:r w:rsidRPr="008F5B7D">
        <w:rPr>
          <w:rFonts w:ascii="Tahoma" w:eastAsia="Times New Roman" w:hAnsi="Tahoma" w:cs="Tahoma"/>
          <w:color w:val="333333"/>
          <w:lang w:eastAsia="ru-RU"/>
        </w:rPr>
        <w:t>Роспотребнадзором</w:t>
      </w:r>
      <w:proofErr w:type="spell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29.07.2005).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2034"/>
        <w:gridCol w:w="1877"/>
        <w:gridCol w:w="1496"/>
        <w:gridCol w:w="1473"/>
      </w:tblGrid>
      <w:tr w:rsidR="008F5B7D" w:rsidRPr="008F5B7D" w:rsidTr="008F5B7D">
        <w:trPr>
          <w:tblCellSpacing w:w="0" w:type="dxa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тяжести трудового процесса</w:t>
            </w:r>
          </w:p>
        </w:tc>
        <w:tc>
          <w:tcPr>
            <w:tcW w:w="74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 условий труда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Оптимальный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легкая физическая нагрузка</w:t>
            </w:r>
          </w:p>
        </w:tc>
        <w:tc>
          <w:tcPr>
            <w:tcW w:w="20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Допустимый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средняя физическая нагрузка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Вредный (</w:t>
            </w:r>
            <w:r w:rsidRPr="008F5B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тяжелый </w:t>
            </w:r>
            <w:r w:rsidRPr="008F5B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труд</w:t>
            </w: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7D" w:rsidRPr="008F5B7D" w:rsidRDefault="008F5B7D" w:rsidP="008F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7D" w:rsidRPr="008F5B7D" w:rsidRDefault="008F5B7D" w:rsidP="008F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7D" w:rsidRPr="008F5B7D" w:rsidRDefault="008F5B7D" w:rsidP="008F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степени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7D" w:rsidRPr="008F5B7D" w:rsidRDefault="008F5B7D" w:rsidP="008F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поднимаемого и перемещаемого груза вручную (</w:t>
            </w:r>
            <w:proofErr w:type="gramStart"/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перемещение (разовое) тяжести при чередовании с другой работой (до 2-х раз в час)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35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перемещение (разовое) тяжести постоянно в течение смены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масса грузов, перемещаемых в течение каждого часа, смены:</w:t>
            </w:r>
          </w:p>
          <w:p w:rsidR="008F5B7D" w:rsidRPr="008F5B7D" w:rsidRDefault="008F5B7D" w:rsidP="008F5B7D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8F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8F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рабочейповерхности</w:t>
            </w:r>
            <w:proofErr w:type="spellEnd"/>
          </w:p>
          <w:p w:rsidR="008F5B7D" w:rsidRPr="008F5B7D" w:rsidRDefault="008F5B7D" w:rsidP="008F5B7D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пола</w:t>
            </w:r>
          </w:p>
          <w:p w:rsidR="008F5B7D" w:rsidRPr="008F5B7D" w:rsidRDefault="008F5B7D" w:rsidP="008F5B7D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250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870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1500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1500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600</w:t>
            </w:r>
          </w:p>
        </w:tc>
      </w:tr>
    </w:tbl>
    <w:p w:rsidR="008F5B7D" w:rsidRPr="008F5B7D" w:rsidRDefault="008F5B7D" w:rsidP="008F5B7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F5B7D">
        <w:rPr>
          <w:rFonts w:ascii="Tahoma" w:eastAsia="Times New Roman" w:hAnsi="Tahoma" w:cs="Tahoma"/>
          <w:color w:val="333333"/>
          <w:lang w:eastAsia="ru-RU"/>
        </w:rPr>
        <w:t>- груз, масса которого превышает 30 кг. (15кг. – при разовом подъёме и перемещении постоянно в течени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>и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смены), следует поднимать и перемещать совместно с другим грузчиком или механизированными способами с применением подъемно-транспортного оборудования и средств механизации, а также для подъема грузов на высоту более 3 м., - при этом следует выполнять все указания руководителя работ;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перемещение грузов массой более 15 кг в технологическом процессе должно производиться с помощью встроенных подъемно-транспортных устройств или средств механизации. Также должно быть механизировано перемещение грузов в технологическом процессе на расстояние более 25м.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3.2 Грузчик обязан знать, что грузы по степени и характеру опасности разделяются на несколько групп и категорий.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3.3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В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зависимости от вида, способа складирования и </w:t>
      </w:r>
      <w:proofErr w:type="spellStart"/>
      <w:r w:rsidRPr="008F5B7D">
        <w:rPr>
          <w:rFonts w:ascii="Tahoma" w:eastAsia="Times New Roman" w:hAnsi="Tahoma" w:cs="Tahoma"/>
          <w:color w:val="333333"/>
          <w:lang w:eastAsia="ru-RU"/>
        </w:rPr>
        <w:t>строповки</w:t>
      </w:r>
      <w:proofErr w:type="spell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грузы классифицируются на следующие группы: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 xml:space="preserve">3.3.1 Штучные </w:t>
      </w:r>
      <w:proofErr w:type="spellStart"/>
      <w:r w:rsidRPr="008F5B7D">
        <w:rPr>
          <w:rFonts w:ascii="Tahoma" w:eastAsia="Times New Roman" w:hAnsi="Tahoma" w:cs="Tahoma"/>
          <w:color w:val="333333"/>
          <w:lang w:eastAsia="ru-RU"/>
        </w:rPr>
        <w:t>нештабелируемые</w:t>
      </w:r>
      <w:proofErr w:type="spell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грузы - металлические конструкции, двигатели, станки, машины, механизмы, крупные железобетонные изделия и т.д. Группа штучных </w:t>
      </w:r>
      <w:proofErr w:type="spellStart"/>
      <w:r w:rsidRPr="008F5B7D">
        <w:rPr>
          <w:rFonts w:ascii="Tahoma" w:eastAsia="Times New Roman" w:hAnsi="Tahoma" w:cs="Tahoma"/>
          <w:color w:val="333333"/>
          <w:lang w:eastAsia="ru-RU"/>
        </w:rPr>
        <w:t>нештабелируемых</w:t>
      </w:r>
      <w:proofErr w:type="spell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грузов наиболее многочисленна и разнообразна по форме, поэтому единых типовых способов </w:t>
      </w:r>
      <w:proofErr w:type="spellStart"/>
      <w:r w:rsidRPr="008F5B7D">
        <w:rPr>
          <w:rFonts w:ascii="Tahoma" w:eastAsia="Times New Roman" w:hAnsi="Tahoma" w:cs="Tahoma"/>
          <w:color w:val="333333"/>
          <w:lang w:eastAsia="ru-RU"/>
        </w:rPr>
        <w:t>строповки</w:t>
      </w:r>
      <w:proofErr w:type="spell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их, пригодных для всех грузов этой группы, не </w:t>
      </w:r>
      <w:r w:rsidRPr="008F5B7D">
        <w:rPr>
          <w:rFonts w:ascii="Tahoma" w:eastAsia="Times New Roman" w:hAnsi="Tahoma" w:cs="Tahoma"/>
          <w:color w:val="333333"/>
          <w:lang w:eastAsia="ru-RU"/>
        </w:rPr>
        <w:lastRenderedPageBreak/>
        <w:t>существует.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 xml:space="preserve">3.3.2 Штучные штабелируемые грузы - прокатная сталь, трубы, </w:t>
      </w:r>
      <w:proofErr w:type="spellStart"/>
      <w:r w:rsidRPr="008F5B7D">
        <w:rPr>
          <w:rFonts w:ascii="Tahoma" w:eastAsia="Times New Roman" w:hAnsi="Tahoma" w:cs="Tahoma"/>
          <w:color w:val="333333"/>
          <w:lang w:eastAsia="ru-RU"/>
        </w:rPr>
        <w:t>лес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>о</w:t>
      </w:r>
      <w:proofErr w:type="spellEnd"/>
      <w:r w:rsidRPr="008F5B7D">
        <w:rPr>
          <w:rFonts w:ascii="Tahoma" w:eastAsia="Times New Roman" w:hAnsi="Tahoma" w:cs="Tahoma"/>
          <w:color w:val="333333"/>
          <w:lang w:eastAsia="ru-RU"/>
        </w:rPr>
        <w:t>-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и пиломатериалы, кирпич, шлакоблоки, типовые железобетонные изделия, плиты, панели, блоки, балки, лестничные марши, ящики, бочки и др. изделия геометрически правильной формы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3.3.3 Насыпные грузы транспортируются в таре, грейферами, транспортерами и др. Складируются в штабеля, определяющиеся углом естественного откоса материала и ограничивающих поверхностей (уголь, торф, шлак, песок, щебень, цемент, известь, мелкая металлическая стружка и т.п.).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3.3.4 Полужидкие пластичные грузы - грузы, обладающие способностью некоторое время сохранять приданную форму или с течением времени затвердевать. К таким грузам относятся бетонные массы, растворы, известковое тесто, битумы, смазывающие вещества и т.п. Вязкость полужидких грузов и зависание их на стенках емкостей транспортирующих средств, способность быстро схватываться и твердеть (бетон, раствор и др. грузы) затрудняют их транспортировку. Такие грузы должны транспортироваться в специальной таре.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3.3.5 Жидкие грузы - грузы, не имеющие определенной формы, транспортируются в бочках, бидонах, бутылях, цистернах, ковшах и т.д. (вода, жидкие горючие и смазочные вещества, кислоты, щелочи, мастики и т.д.).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3.3.6 Газообразные грузы транспортируются обычно под давлением в баллонах, других сосудах и трубопроводным транспортом.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3.3.7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В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зависимости от массы грузы делятся на четыре категории: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3.3.8 Легковесные грузы - грузы массой не более 250 кг. К ним относятся такие материалы, как войлок, кожа, пакля, фанера, сухая штукатурка, легкие детали машин и другие.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 xml:space="preserve">3.3.9 Тяжеловесные грузы - грузы, масса которых находится в пределах от 250 кг до 50 т. К тяжеловесным грузам относятся все штабелируемые, насыпные, полужидкие, жидкие и </w:t>
      </w:r>
      <w:proofErr w:type="spellStart"/>
      <w:r w:rsidRPr="008F5B7D">
        <w:rPr>
          <w:rFonts w:ascii="Tahoma" w:eastAsia="Times New Roman" w:hAnsi="Tahoma" w:cs="Tahoma"/>
          <w:color w:val="333333"/>
          <w:lang w:eastAsia="ru-RU"/>
        </w:rPr>
        <w:t>нештабелируемые</w:t>
      </w:r>
      <w:proofErr w:type="spell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грузы, масса которых не превышает 50 т.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3.3.10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В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есьма тяжелые грузы - грузы, масса которых превышает 50 т. К ним относятся штучные </w:t>
      </w:r>
      <w:proofErr w:type="spellStart"/>
      <w:r w:rsidRPr="008F5B7D">
        <w:rPr>
          <w:rFonts w:ascii="Tahoma" w:eastAsia="Times New Roman" w:hAnsi="Tahoma" w:cs="Tahoma"/>
          <w:color w:val="333333"/>
          <w:lang w:eastAsia="ru-RU"/>
        </w:rPr>
        <w:t>нештабелируемые</w:t>
      </w:r>
      <w:proofErr w:type="spell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грузы. </w:t>
      </w:r>
      <w:proofErr w:type="spellStart"/>
      <w:r w:rsidRPr="008F5B7D">
        <w:rPr>
          <w:rFonts w:ascii="Tahoma" w:eastAsia="Times New Roman" w:hAnsi="Tahoma" w:cs="Tahoma"/>
          <w:color w:val="333333"/>
          <w:lang w:eastAsia="ru-RU"/>
        </w:rPr>
        <w:t>Строповка</w:t>
      </w:r>
      <w:proofErr w:type="spell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этих грузов разрешается только стропальщикам высокой квалификации.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3.3.11 Мертвые грузы - особая категория грузов неизвестной массы. Мертвыми считаются грузы, закрепленные на фундаменте анкерными болтами, зарытые в землю, примерзшие к земле, прижатые другим грузом, а также поднимаемые при косой чалке. Поднимать мертвые грузы краном запрещается.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3.3.12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В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зависимости от формы и размеров грузы делятся на габаритные и негабаритные: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3.3.13 Габаритный груз - груз, размеры которого не превышают габариты подвижного состава железных дорог, а для автомобильного и другого вида наземного безрельсового транспорта - норм, установленных Правилами дорожного движения Российской Федерации.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3.3.14 Негабаритный груз - груз, размеры которого выходят за габариты подвижного состава железных дорог или наземного безрельсового транспорта. Негабаритными грузами могут быть большие котлы, машины, трансформаторы и т.п. Размеры нарушений габарита не должны превышать определенных величин, при которых еще возможна перевозка груза за счет сокращения зазора между габаритами приближения строений и подвижного состава.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3.3.15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В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зависимости от величины нарушения габарита грузы разделяются на пять степеней </w:t>
      </w:r>
      <w:proofErr w:type="spellStart"/>
      <w:r w:rsidRPr="008F5B7D">
        <w:rPr>
          <w:rFonts w:ascii="Tahoma" w:eastAsia="Times New Roman" w:hAnsi="Tahoma" w:cs="Tahoma"/>
          <w:color w:val="333333"/>
          <w:lang w:eastAsia="ru-RU"/>
        </w:rPr>
        <w:t>негабаритности</w:t>
      </w:r>
      <w:proofErr w:type="spell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, каждая из которых имеет свои предельные очертания. На негабаритном грузе при перевозке его по железной дороге указывается соответствующая степень </w:t>
      </w:r>
      <w:proofErr w:type="spellStart"/>
      <w:r w:rsidRPr="008F5B7D">
        <w:rPr>
          <w:rFonts w:ascii="Tahoma" w:eastAsia="Times New Roman" w:hAnsi="Tahoma" w:cs="Tahoma"/>
          <w:color w:val="333333"/>
          <w:lang w:eastAsia="ru-RU"/>
        </w:rPr>
        <w:t>негабаритности</w:t>
      </w:r>
      <w:proofErr w:type="spellEnd"/>
      <w:r w:rsidRPr="008F5B7D">
        <w:rPr>
          <w:rFonts w:ascii="Tahoma" w:eastAsia="Times New Roman" w:hAnsi="Tahoma" w:cs="Tahoma"/>
          <w:color w:val="333333"/>
          <w:lang w:eastAsia="ru-RU"/>
        </w:rPr>
        <w:t>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 xml:space="preserve">3.3.16 Длинномерные грузы составляют особую группу грузов (детали и узлы крупных машин, оборудование, металлоконструкции и т.п.), которые перевозятся на специальных железнодорожных платформах или трейлерах. Негабаритные, сверхгабаритные и длинномерные грузы разрешаются к перевозке в вагонах или на платформах только после </w:t>
      </w:r>
      <w:r w:rsidRPr="008F5B7D">
        <w:rPr>
          <w:rFonts w:ascii="Tahoma" w:eastAsia="Times New Roman" w:hAnsi="Tahoma" w:cs="Tahoma"/>
          <w:color w:val="333333"/>
          <w:lang w:eastAsia="ru-RU"/>
        </w:rPr>
        <w:lastRenderedPageBreak/>
        <w:t>утверждения схемы погрузки отделением или управлением железной дороги.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3.3.17 Грузы, по степени и характеру опасности разделяются в соответствии с ГОСТ 19433 на 9 классов опасности.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Классы опасностей грузов: </w:t>
      </w:r>
    </w:p>
    <w:tbl>
      <w:tblPr>
        <w:tblW w:w="0" w:type="auto"/>
        <w:tblCellSpacing w:w="0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96"/>
        <w:gridCol w:w="7614"/>
      </w:tblGrid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7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подкласса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Взрывчатые материалы (ВМ)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Взрывчатые материалы с опасностью взрыва массой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Взрывчатые материалы, не взрывающиеся массой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Взрывчатые материалы пожароопасные, не взрывающиеся массой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Взрывчатые материалы, не представляющие значительной опасности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нечувствительные взрывчатые материалы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Газы сжатые, сжиженные и растворенные под давлением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Невоспламеняющиеся неядовитые газы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газы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Воспламеняющиеся (горючие) газы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и воспламеняющиеся газы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Легковоспламеняющиеся жидкости (ЛВЖ)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Легковоспламеняющиеся жидкости с температурой воспламенения менее 18</w:t>
            </w:r>
            <w:proofErr w:type="gramStart"/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закрытом тигле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Легковоспламеняющиеся жидкости с температурой воспламенения не менее 18</w:t>
            </w:r>
            <w:proofErr w:type="gramStart"/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менее 23°С в закрытом тигле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Легковоспламеняющиеся жидкости с температурой воспламенения не менее 23</w:t>
            </w:r>
            <w:proofErr w:type="gramStart"/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более 61°С в закрытом тигле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Легковоспламеняющиеся твердые вещества (ЛВТ)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Легковоспламеняющиеся твердые вещества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Самовозгорающиеся вещества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 выделяющие воспламеняющиеся газы при взаимодействии с водой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Окисляющие вещества (</w:t>
            </w:r>
            <w:proofErr w:type="gramStart"/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органические пероксиды (ОП)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Окисляющие вещества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пероксиды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вещества (ЯВ) и инфекционные вещества (ИВ)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вещества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вещества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материалы (РМ)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материалы на подклассы не разделены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Едкие или коррозионные вещества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Едкие и (или) коррозионные вещества, обладающие кислотными свойствами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Едкие и (или) коррозионные вещества, обладающие основными свойствами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едкие и коррозионные вещества</w:t>
            </w:r>
          </w:p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опасные вещества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Газы, не отнесенные к классам 1-8</w:t>
            </w:r>
          </w:p>
        </w:tc>
      </w:tr>
      <w:tr w:rsidR="008F5B7D" w:rsidRPr="008F5B7D" w:rsidTr="008F5B7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5B7D" w:rsidRPr="008F5B7D" w:rsidRDefault="008F5B7D" w:rsidP="008F5B7D">
            <w:pPr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Газы, обладающие видами опасности, проявление которых представляет опасность при их транспортировке навалом водным транспортом</w:t>
            </w:r>
          </w:p>
        </w:tc>
      </w:tr>
    </w:tbl>
    <w:p w:rsidR="008F5B7D" w:rsidRPr="008F5B7D" w:rsidRDefault="008F5B7D" w:rsidP="008F5B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F5B7D">
        <w:rPr>
          <w:rFonts w:ascii="Tahoma" w:eastAsia="Times New Roman" w:hAnsi="Tahoma" w:cs="Tahoma"/>
          <w:color w:val="333333"/>
          <w:lang w:eastAsia="ru-RU"/>
        </w:rPr>
        <w:br/>
        <w:t>3.4 Грузчику, при выполнении погрузочно-разгрузочных работ и при транспортировании грузов вручную, необходимо выполнять следующие требования: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переносить острые, режущие, колющие изделия и инструменты только в чехлах, пеналах;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переносить упакованные, не упакованные грузы и грузы в жесткой таре, следует только в рукавицах;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ставить стеклянную посуду на устойчивые подставки;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переносить грузы в неисправной таре, упаковке, с торчащими гвоздями,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окантовкой и т.п.- запрещается.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3.5 Грузчик, перед началом разгрузки или погрузки автомобиля, должен: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визуально осмотреть пол кузова транспортного средства, удостоверившись в надежности пола кузова;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получить у своего руководителя разрешение на разгрузку (погрузку) транспортного средства.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3.6 Грузчик обязан, загрузку и разгрузку транспортного средства осуществлять после выключения водителем автомобиля двигателя, установки стояночного тормоза и подложенных под колёса автомобиля противооткатных «башмаков». Водитель во время разгрузки (погрузки), должен находиться вне кабины автомобиля.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3.7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П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еред разгрузкой бортового автомобиля, запор борта платформы необходимо открывать в первую очередь в середине, затем у торцов платформы. Грузчик при этом должен находиться на расстоянии не менее 1 метра от борта платформы.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3.8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О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ткрывать (закрывать) борта кузова транспортного средства разрешается не менее двум работникам, находясь сбоку от борта. При этом необходимо убедиться в безопасном расположении груза.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3.9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Д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ля разгрузки большого количества штучного товара, для перехода грузчиков с грузом с платформы транспортного средства в складское помещение и обратно должны применяться мостики, сходни, трапы, прогиб настила которых при максимальной нагрузке не должен превышать 20 мм. При длине трапов, мостиков более 3 м под ними должны устанавливаться промежуточные опоры: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мостики и сходни должны быть изготовлены из досок толщиной не менее 50 мм и снизу скреплены жесткими планками с интервалом не более 0,5 м;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сходни должны иметь планки сечением 20´40 мм для упора ног через каждые 300 мм.;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металлические мостики должны изготавливаться из рифленого листового металла, толщиной не менее 5 мм.;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подмостки высотой до 4 м допускаются к эксплуатации после их приемки непосредственным руководителем работ, более 4 м - комиссией, назначаемой руководителем организации.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3.10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П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ри совместном перемещении с другими грузчиками, длинномерных грузов необходимо переносить их на одноименных плечах. Поднимать и опускать груз следует одновременно по команде руководителя работ.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3.11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Д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ля фиксации груза в кузове транспортного средства, должны применяться специальные упоры, упорные рамы, щиты. Крепление груза с применением проволоки, металлических канатов - запрещается.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3.12 Размещаемые грузы должны укладываться только на предназначенное для этого место с исключением возможности падения, опрокидывания, сползания и чтобы при этом обеспечивались доступность и безопасность их выемки при выдаче в производство или при погрузке для отправки.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3.13 Грузы должны укладываться или устанавливаться в соответствии с требованиями при складировании конкретных грузов.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3.14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В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о 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избежание несчастного случая (придавливание ноги или руки к полу) и для </w:t>
      </w:r>
      <w:r w:rsidRPr="008F5B7D">
        <w:rPr>
          <w:rFonts w:ascii="Tahoma" w:eastAsia="Times New Roman" w:hAnsi="Tahoma" w:cs="Tahoma"/>
          <w:color w:val="333333"/>
          <w:lang w:eastAsia="ru-RU"/>
        </w:rPr>
        <w:lastRenderedPageBreak/>
        <w:t>обеспечения удобства последующей переработки, тяжелые предметы следует устанавливать на специальные подкладки.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3.15 Укладка грузов в проходах, проездах, возле электроустановок, электропроводов, рубильников, пожарных щитов и токопроводящей арматуры - запрещается.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3.16 Укладка грузов, включая и на погрузочно-разгрузочных площадках и в местах временного хранения, вплотную к стенам здания, колоннам и оборудованию, штабель к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штабелю- запрещается.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3.17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П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ри размещении грузов в складских помещениях, должны соблюдаться размеры отступов: от стен помещений - 0,7 м, от приборов отопления - 0,2 м (должны увеличиваться по условиям хранения груза), от источников освещения - 0,5 м, от пола - 0,15 м, между ящиками в штабеле - 0,02 м, между поддонами и контейнерами в штабеле - 0,05-0,1 м..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3.18 После укладки груза с целью предупреждения его самопроизвольного перемещения необходимо установить специальные приспособления и устройства (боковые стойки, прокладки, подкладки, подпорки и т.д.).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3.19 Способы укладки грузов должны обеспечивать: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устойчивость при складировании;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возможность (если это необходимо) механизированной погрузки – выгрузки;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безопасность работающих при складировании грузов, на штабеле или около него;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возможность применения средств пожарной техники;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циркуляцию воздушных потоков при естественной и искусственной вентиляции в закрытых помещениях.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 xml:space="preserve">3.20 Детали машин с выступающими острыми рабочими кромками, укладывать в штабель или пакеты так, чтобы исключить возможность </w:t>
      </w:r>
      <w:proofErr w:type="spellStart"/>
      <w:r w:rsidRPr="008F5B7D">
        <w:rPr>
          <w:rFonts w:ascii="Tahoma" w:eastAsia="Times New Roman" w:hAnsi="Tahoma" w:cs="Tahoma"/>
          <w:color w:val="333333"/>
          <w:lang w:eastAsia="ru-RU"/>
        </w:rPr>
        <w:t>травмирования</w:t>
      </w:r>
      <w:proofErr w:type="spell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людей, соприкасающихся с ними во время работы.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3.21 Грузы в рядах штабелей должны быть отсортированы по габаритам.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3.22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П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ри укладке в штабель тяжеловесных грузов необходимо использовать деревянные прокладки или стеллажи-подставки.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3.23 Разборку штабелей необходимо производить только сверху и равномерно по всей длине.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3.24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П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ри формировании штабеля в нижние ряды целесообразно укладывать более тяжелые грузы.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3.25 Штабелировать загруженные плоские поддоны допускается до высоты, при которой гарантируется сохранность тары нижних поддонов (10 - 13 шт., высота 2,5 – 3 м).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3.26 Не рекомендуется укладывать на верхний ярус стеллажей крупногабаритные грузы.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 xml:space="preserve">3.27 Подкладки и прокладки в 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>штабелях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, следует располагать в одной вертикальной плоскости. Использовать подкладки, изготовленные из металла или дерева.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3.28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И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спользовать в качестве прокладок хрупкий материал (бетон, кирпич, стекло) и прокладки круглого сечения – запрещается.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 xml:space="preserve">3.29 Ширина проходов между грузами, штабелями должна быть не менее – 0,8 - 1 м. Высота устанавливается в зависимости от габарита груза. Для мелкоштучных грузов высота при </w:t>
      </w:r>
      <w:proofErr w:type="spellStart"/>
      <w:r w:rsidRPr="008F5B7D">
        <w:rPr>
          <w:rFonts w:ascii="Tahoma" w:eastAsia="Times New Roman" w:hAnsi="Tahoma" w:cs="Tahoma"/>
          <w:color w:val="333333"/>
          <w:lang w:eastAsia="ru-RU"/>
        </w:rPr>
        <w:t>штабелировании</w:t>
      </w:r>
      <w:proofErr w:type="spell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не должна превышать 1,5 м..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3.30 Покосившиеся штабеля разрешается разбирать только в дневное время, в соответствии с предварительно разработанным способом ведения работ под руководством лица, ответственного за погрузочно-разгрузочные работы.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3.31 Проведение работ на двух смежных штабелях одновременн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>о-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запрещается.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3.32 Грузы, при хранении должны укладываться в соответствие с рекомендациями изготовителя.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3.33 Нахождение работников в зоне возможного падения грузов- запрещается.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3.34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П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ри формировании пакетов с грузом на плоских поддонах необходимо соблюдать следующие условия: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с целью обеспечения устойчивости пакета, вес груза должен распределяться симметрично относительно продольной и поперечной осей поддона;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- верхняя плоскость пакета должна быть ровной;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</w:r>
      <w:r w:rsidRPr="008F5B7D">
        <w:rPr>
          <w:rFonts w:ascii="Tahoma" w:eastAsia="Times New Roman" w:hAnsi="Tahoma" w:cs="Tahoma"/>
          <w:color w:val="333333"/>
          <w:lang w:eastAsia="ru-RU"/>
        </w:rPr>
        <w:lastRenderedPageBreak/>
        <w:t>- груз на поддоне не должен выступать более 20 мм с каждой стороны поддона; для прочных ящиков длиной более 500 мм это расстояние может быть увеличено до 70 мм.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3.35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В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се нестандартные ситуации, во время проведения работ необходимо согласовывать с руководителем, ответственным за проведение погрузочно-разгрузочных и складских работ.</w:t>
      </w:r>
    </w:p>
    <w:p w:rsidR="008F5B7D" w:rsidRPr="008F5B7D" w:rsidRDefault="008F5B7D" w:rsidP="008F5B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F5B7D">
        <w:rPr>
          <w:rFonts w:ascii="Tahoma" w:eastAsia="Times New Roman" w:hAnsi="Tahoma" w:cs="Tahoma"/>
          <w:color w:val="333333"/>
          <w:lang w:eastAsia="ru-RU"/>
        </w:rPr>
        <w:br/>
        <w:t>4. Требования охраны труда в аварийных ситуациях</w:t>
      </w:r>
    </w:p>
    <w:p w:rsidR="008F5B7D" w:rsidRPr="008F5B7D" w:rsidRDefault="008F5B7D" w:rsidP="008F5B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F5B7D">
        <w:rPr>
          <w:rFonts w:ascii="Tahoma" w:eastAsia="Times New Roman" w:hAnsi="Tahoma" w:cs="Tahoma"/>
          <w:color w:val="333333"/>
          <w:lang w:eastAsia="ru-RU"/>
        </w:rPr>
        <w:br/>
        <w:t>4.1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П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ри возникновении аварий и ситуаций, которые могут привести к авариям и несчастным случаям, необходимо: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4.1.1 Немедленно прекратить работы и известить руководителя работ.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4.1.2 Под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4.2 При возникновении пожара, задымлении: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4.2.1 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4.2.2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О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ткрыть запасные выходы из здания, обесточить электропитание, закрыть окна и прикрыть двери.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4.2.3 Приступить к тушению пожара первичными средствами пожаротушения, если это не сопряжено с риском для жизни.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4.2.4 Организовать встречу пожарной команды.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4.2.5 Покинуть здание и находиться в зоне эвакуации.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4.3 При несчастном случае: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4.3.1 Немедленно организовать первую помощь пострадавшему, сообщить своему руководителю и в Службу охраны труда, при необходимости обеспечить доставку пострадавшего в медицинское учреждение.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4.3.2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П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ринять неотложные меры по предотвращению развития аварийной или иной чрезвычайной ситуации и воздействия травмирующих факторов на других лиц.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4.3.3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8F5B7D" w:rsidRPr="008F5B7D" w:rsidRDefault="008F5B7D" w:rsidP="008F5B7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8F5B7D">
        <w:rPr>
          <w:rFonts w:ascii="Tahoma" w:eastAsia="Times New Roman" w:hAnsi="Tahoma" w:cs="Tahoma"/>
          <w:color w:val="333333"/>
          <w:lang w:eastAsia="ru-RU"/>
        </w:rPr>
        <w:br/>
        <w:t>5. Требования охраны труда по окончании работы</w:t>
      </w:r>
    </w:p>
    <w:p w:rsidR="008F5B7D" w:rsidRPr="008F5B7D" w:rsidRDefault="008F5B7D" w:rsidP="008F5B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F5B7D">
        <w:rPr>
          <w:rFonts w:ascii="Tahoma" w:eastAsia="Times New Roman" w:hAnsi="Tahoma" w:cs="Tahoma"/>
          <w:color w:val="333333"/>
          <w:lang w:eastAsia="ru-RU"/>
        </w:rPr>
        <w:br/>
        <w:t>5.1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В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>ыключить используемое оборудование и освещение, за исключением дежурного освещения – при его наличии.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5.2 Привести в порядок рабочее место, инструменты и приспособления убрать в отведённое для этого место.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 xml:space="preserve">5.3 Снять спецодежду и </w:t>
      </w:r>
      <w:proofErr w:type="spellStart"/>
      <w:r w:rsidRPr="008F5B7D">
        <w:rPr>
          <w:rFonts w:ascii="Tahoma" w:eastAsia="Times New Roman" w:hAnsi="Tahoma" w:cs="Tahoma"/>
          <w:color w:val="333333"/>
          <w:lang w:eastAsia="ru-RU"/>
        </w:rPr>
        <w:t>спецобувь</w:t>
      </w:r>
      <w:proofErr w:type="spellEnd"/>
      <w:r w:rsidRPr="008F5B7D">
        <w:rPr>
          <w:rFonts w:ascii="Tahoma" w:eastAsia="Times New Roman" w:hAnsi="Tahoma" w:cs="Tahoma"/>
          <w:color w:val="333333"/>
          <w:lang w:eastAsia="ru-RU"/>
        </w:rPr>
        <w:t>, средства индивидуальной защиты, убрать в отведённое для этого место.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>5.4 Вымыть лицо и руки или принять душ. </w:t>
      </w:r>
      <w:r w:rsidRPr="008F5B7D">
        <w:rPr>
          <w:rFonts w:ascii="Tahoma" w:eastAsia="Times New Roman" w:hAnsi="Tahoma" w:cs="Tahoma"/>
          <w:color w:val="333333"/>
          <w:lang w:eastAsia="ru-RU"/>
        </w:rPr>
        <w:br/>
        <w:t xml:space="preserve">5.5 Сообщить лицу, ответственному за производство работ, обо всех недостатках, замеченных во время работы, и принятых </w:t>
      </w:r>
      <w:proofErr w:type="gramStart"/>
      <w:r w:rsidRPr="008F5B7D">
        <w:rPr>
          <w:rFonts w:ascii="Tahoma" w:eastAsia="Times New Roman" w:hAnsi="Tahoma" w:cs="Tahoma"/>
          <w:color w:val="333333"/>
          <w:lang w:eastAsia="ru-RU"/>
        </w:rPr>
        <w:t>мерах</w:t>
      </w:r>
      <w:proofErr w:type="gramEnd"/>
      <w:r w:rsidRPr="008F5B7D">
        <w:rPr>
          <w:rFonts w:ascii="Tahoma" w:eastAsia="Times New Roman" w:hAnsi="Tahoma" w:cs="Tahoma"/>
          <w:color w:val="333333"/>
          <w:lang w:eastAsia="ru-RU"/>
        </w:rPr>
        <w:t xml:space="preserve"> по их устранению. </w:t>
      </w:r>
    </w:p>
    <w:p w:rsidR="004D3A53" w:rsidRDefault="004D3A53">
      <w:bookmarkStart w:id="0" w:name="_GoBack"/>
      <w:bookmarkEnd w:id="0"/>
    </w:p>
    <w:sectPr w:rsidR="004D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84"/>
    <w:rsid w:val="004D3A53"/>
    <w:rsid w:val="008F5B7D"/>
    <w:rsid w:val="00D5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B7D"/>
    <w:rPr>
      <w:b/>
      <w:bCs/>
    </w:rPr>
  </w:style>
  <w:style w:type="character" w:styleId="a5">
    <w:name w:val="Emphasis"/>
    <w:basedOn w:val="a0"/>
    <w:uiPriority w:val="20"/>
    <w:qFormat/>
    <w:rsid w:val="008F5B7D"/>
    <w:rPr>
      <w:i/>
      <w:iCs/>
    </w:rPr>
  </w:style>
  <w:style w:type="paragraph" w:customStyle="1" w:styleId="heading">
    <w:name w:val="heading"/>
    <w:basedOn w:val="a"/>
    <w:rsid w:val="008F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B7D"/>
    <w:rPr>
      <w:b/>
      <w:bCs/>
    </w:rPr>
  </w:style>
  <w:style w:type="character" w:styleId="a5">
    <w:name w:val="Emphasis"/>
    <w:basedOn w:val="a0"/>
    <w:uiPriority w:val="20"/>
    <w:qFormat/>
    <w:rsid w:val="008F5B7D"/>
    <w:rPr>
      <w:i/>
      <w:iCs/>
    </w:rPr>
  </w:style>
  <w:style w:type="paragraph" w:customStyle="1" w:styleId="heading">
    <w:name w:val="heading"/>
    <w:basedOn w:val="a"/>
    <w:rsid w:val="008F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3335</Words>
  <Characters>19016</Characters>
  <Application>Microsoft Office Word</Application>
  <DocSecurity>0</DocSecurity>
  <Lines>158</Lines>
  <Paragraphs>44</Paragraphs>
  <ScaleCrop>false</ScaleCrop>
  <Company/>
  <LinksUpToDate>false</LinksUpToDate>
  <CharactersWithSpaces>22307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2019-05-05T17:12:00Z</dcterms:created>
  <dcterms:modified xsi:type="dcterms:W3CDTF">2019-05-05T17:14:00Z</dcterms:modified>
</cp:coreProperties>
</file>