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CB" w:rsidRPr="000A5CCB" w:rsidRDefault="000A5CCB" w:rsidP="000A5CCB">
      <w:pPr>
        <w:spacing w:after="161" w:line="240" w:lineRule="auto"/>
        <w:outlineLvl w:val="0"/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</w:pPr>
      <w:r w:rsidRPr="000A5CCB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0A5CCB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>Минпросвещения</w:t>
      </w:r>
      <w:proofErr w:type="spellEnd"/>
      <w:r w:rsidRPr="000A5CCB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 России от 21.07.2022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 (Зарегистрировано в Минюсте России 22.08.2022 N 69724)"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21 июля 2022 г. N 582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ПЕРЕЧНЯ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ДОКУМЕНТАЦИИ, ПОДГОТОВКА КОТОРОЙ ОСУЩЕСТВЛЯЕТСЯ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ПЕДАГОГИЧЕСКИМИ РАБОТНИКАМИ ПРИ РЕАЛИЗАЦИИ </w:t>
      </w:r>
      <w:proofErr w:type="gramStart"/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ОСНОВНЫХ</w:t>
      </w:r>
      <w:proofErr w:type="gramEnd"/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ОБЩЕОБРАЗОВАТЕЛЬНЫХ ПРОГРАММ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6.1 статьи 47 Федерального закона от </w:t>
      </w:r>
      <w:hyperlink r:id="rId5" w:history="1">
        <w:r w:rsidRPr="000A5CCB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  <w:lang w:eastAsia="ru-RU"/>
          </w:rPr>
          <w:t>29 декабря 2012 г. N 273-ФЗ</w:t>
        </w:r>
      </w:hyperlink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образовании в Российской Федерации" (Собрание законодательства Российской Федерации, 2012, N 53, ст. 7598; официальный интернет-портал правовой информации (www.pravo.gov.ru), 2022, 14 июля, N 0001202207140075) и пунктом 1 Положения о Министерстве просвещения Российской Федерации, утвержденного постановлением Правительства Российской Федерации от </w:t>
      </w:r>
      <w:hyperlink r:id="rId6" w:history="1">
        <w:r w:rsidRPr="000A5CCB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  <w:lang w:eastAsia="ru-RU"/>
          </w:rPr>
          <w:t>28 июля 2018 г. N 884</w:t>
        </w:r>
      </w:hyperlink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2018, N 32, ст. 5343), приказываю: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вступает в силу с 1 сентября 2022 года.</w:t>
      </w:r>
    </w:p>
    <w:p w:rsidR="000A5CCB" w:rsidRP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0A5CCB" w:rsidRP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CCB" w:rsidRP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0A5CCB" w:rsidRP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0A5CCB" w:rsidRP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</w:t>
      </w: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 июля 2022 г. N 582</w:t>
      </w:r>
    </w:p>
    <w:p w:rsidR="000A5CCB" w:rsidRPr="000A5CCB" w:rsidRDefault="000A5CCB" w:rsidP="000A5CCB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ДОКУМЕНТАЦИИ, ПОДГОТОВКА КОТОРОЙ ОСУЩЕСТВЛЯЕТСЯ</w:t>
      </w:r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ПЕДАГОГИЧЕСКИМИ РАБОТНИКАМИ ПРИ РЕАЛИЗАЦИИ </w:t>
      </w:r>
      <w:proofErr w:type="gramStart"/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ОСНОВНЫХ</w:t>
      </w:r>
      <w:proofErr w:type="gramEnd"/>
    </w:p>
    <w:p w:rsidR="000A5CCB" w:rsidRPr="000A5CCB" w:rsidRDefault="000A5CCB" w:rsidP="000A5CC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ОБЩЕОБРАЗОВАТЕЛЬНЫХ ПРОГРАММ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Рабочая программа учебного предмета, учебного курса (в том числе внеурочной деятельности), учебного модуля.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Журнал учета успеваемости.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Журнал внеурочной деятельности (для педагогических работников, осуществляющих внеурочную деятельность).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План воспитательной работы (для педагогических работников, осуществляющих функции классного руководства).</w:t>
      </w:r>
    </w:p>
    <w:p w:rsidR="000A5CCB" w:rsidRPr="000A5CCB" w:rsidRDefault="000A5CCB" w:rsidP="000A5C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Характеристика на </w:t>
      </w:r>
      <w:proofErr w:type="gramStart"/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0A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запросу).</w:t>
      </w:r>
    </w:p>
    <w:p w:rsidR="008C4E79" w:rsidRDefault="008C4E79"/>
    <w:sectPr w:rsidR="008C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CB"/>
    <w:rsid w:val="000A5CCB"/>
    <w:rsid w:val="008C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1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zakon.ru/postanovleniya-pravitelstva/postanovlenie-pravitelstva-rf-ot-28.07.2018-n-884/" TargetMode="External"/><Relationship Id="rId5" Type="http://schemas.openxmlformats.org/officeDocument/2006/relationships/hyperlink" Target="https://fzakon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</dc:creator>
  <cp:lastModifiedBy>Галина Викторовна</cp:lastModifiedBy>
  <cp:revision>1</cp:revision>
  <dcterms:created xsi:type="dcterms:W3CDTF">2023-01-26T11:22:00Z</dcterms:created>
  <dcterms:modified xsi:type="dcterms:W3CDTF">2023-01-26T11:24:00Z</dcterms:modified>
</cp:coreProperties>
</file>