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5B" w:rsidRDefault="0005705B" w:rsidP="0075416E">
      <w:pPr>
        <w:pStyle w:val="a3"/>
        <w:rPr>
          <w:noProof/>
          <w:sz w:val="16"/>
          <w:szCs w:val="16"/>
          <w:lang w:eastAsia="ru-RU"/>
        </w:rPr>
      </w:pPr>
    </w:p>
    <w:p w:rsidR="0005705B" w:rsidRDefault="0005705B" w:rsidP="0075416E">
      <w:pPr>
        <w:pStyle w:val="a3"/>
        <w:rPr>
          <w:noProof/>
          <w:sz w:val="16"/>
          <w:szCs w:val="16"/>
          <w:lang w:eastAsia="ru-RU"/>
        </w:rPr>
      </w:pPr>
    </w:p>
    <w:p w:rsidR="0005705B" w:rsidRDefault="0005705B" w:rsidP="0075416E">
      <w:pPr>
        <w:pStyle w:val="a3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4207893" cy="776365"/>
            <wp:effectExtent l="19050" t="0" r="2157" b="0"/>
            <wp:docPr id="1" name="Рисунок 0" descr="88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8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132" cy="77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05B" w:rsidRPr="00B07464" w:rsidRDefault="0005705B" w:rsidP="0075416E">
      <w:pPr>
        <w:pStyle w:val="a3"/>
        <w:rPr>
          <w:sz w:val="4"/>
          <w:szCs w:val="10"/>
        </w:rPr>
      </w:pPr>
    </w:p>
    <w:p w:rsidR="006F3DC5" w:rsidRDefault="006F3DC5" w:rsidP="006F3DC5">
      <w:pPr>
        <w:pStyle w:val="a3"/>
        <w:jc w:val="center"/>
        <w:rPr>
          <w:rFonts w:ascii="Dobrozrachniy" w:hAnsi="Dobrozrachniy" w:cs="Times New Roman"/>
          <w:noProof/>
          <w:sz w:val="40"/>
          <w:szCs w:val="40"/>
          <w:lang w:val="en-US" w:eastAsia="ru-RU"/>
        </w:rPr>
      </w:pPr>
    </w:p>
    <w:p w:rsidR="00DB268D" w:rsidRPr="00DB268D" w:rsidRDefault="00DB268D" w:rsidP="006F3DC5">
      <w:pPr>
        <w:pStyle w:val="a3"/>
        <w:jc w:val="center"/>
        <w:rPr>
          <w:rFonts w:ascii="Dobrozrachniy" w:hAnsi="Dobrozrachniy" w:cs="Times New Roman"/>
          <w:noProof/>
          <w:sz w:val="40"/>
          <w:szCs w:val="40"/>
          <w:lang w:eastAsia="ru-RU"/>
        </w:rPr>
      </w:pPr>
      <w:r w:rsidRPr="00DB268D">
        <w:rPr>
          <w:rFonts w:ascii="Dobrozrachniy" w:hAnsi="Dobrozrachniy" w:cs="Times New Roman"/>
          <w:noProof/>
          <w:sz w:val="40"/>
          <w:szCs w:val="40"/>
          <w:lang w:eastAsia="ru-RU"/>
        </w:rPr>
        <w:t>РЕКВИЗИТЫ</w:t>
      </w:r>
    </w:p>
    <w:p w:rsidR="004F1AE6" w:rsidRPr="00937025" w:rsidRDefault="00A8793E" w:rsidP="000366BA">
      <w:pPr>
        <w:pStyle w:val="a3"/>
        <w:rPr>
          <w:rFonts w:cs="Times New Roman"/>
          <w:sz w:val="22"/>
          <w:szCs w:val="32"/>
        </w:rPr>
      </w:pPr>
      <w:r w:rsidRPr="00937025">
        <w:rPr>
          <w:sz w:val="18"/>
        </w:rPr>
        <w:t xml:space="preserve">                                                                         </w:t>
      </w:r>
      <w:r w:rsidR="00937025">
        <w:rPr>
          <w:sz w:val="18"/>
        </w:rPr>
        <w:t xml:space="preserve">     </w:t>
      </w:r>
      <w:r w:rsidR="009B71D6">
        <w:rPr>
          <w:sz w:val="18"/>
        </w:rPr>
        <w:t xml:space="preserve">              </w:t>
      </w:r>
      <w:r w:rsidR="00937025">
        <w:rPr>
          <w:sz w:val="18"/>
        </w:rPr>
        <w:t xml:space="preserve">                         </w:t>
      </w:r>
      <w:r w:rsidR="00D2627B">
        <w:rPr>
          <w:sz w:val="18"/>
        </w:rPr>
        <w:t xml:space="preserve">                  </w:t>
      </w:r>
      <w:r w:rsidR="00937025">
        <w:rPr>
          <w:sz w:val="18"/>
        </w:rPr>
        <w:t xml:space="preserve">   </w:t>
      </w:r>
    </w:p>
    <w:tbl>
      <w:tblPr>
        <w:tblStyle w:val="a8"/>
        <w:tblW w:w="10974" w:type="dxa"/>
        <w:tblLook w:val="04A0"/>
      </w:tblPr>
      <w:tblGrid>
        <w:gridCol w:w="2943"/>
        <w:gridCol w:w="8031"/>
      </w:tblGrid>
      <w:tr w:rsidR="00DB268D" w:rsidRPr="00DB268D" w:rsidTr="00DB268D">
        <w:trPr>
          <w:trHeight w:val="465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DokChampa"/>
                <w:color w:val="999999"/>
                <w:szCs w:val="24"/>
                <w:shd w:val="clear" w:color="auto" w:fill="FFFFFF"/>
              </w:rPr>
              <w:t>Наименование орг</w:t>
            </w:r>
            <w:r w:rsidRPr="006F3DC5">
              <w:rPr>
                <w:rFonts w:ascii="Dobrozrachniy" w:hAnsi="Dobrozrachniy" w:cs="DokChampa"/>
                <w:color w:val="999999"/>
                <w:szCs w:val="24"/>
                <w:shd w:val="clear" w:color="auto" w:fill="FFFFFF"/>
              </w:rPr>
              <w:t>а</w:t>
            </w:r>
            <w:r w:rsidRPr="006F3DC5">
              <w:rPr>
                <w:rFonts w:ascii="Dobrozrachniy" w:hAnsi="Dobrozrachniy" w:cs="DokChampa"/>
                <w:color w:val="999999"/>
                <w:szCs w:val="24"/>
                <w:shd w:val="clear" w:color="auto" w:fill="FFFFFF"/>
              </w:rPr>
              <w:t>низ</w:t>
            </w:r>
            <w:r w:rsidRPr="006F3DC5">
              <w:rPr>
                <w:rFonts w:ascii="Dobrozrachniy" w:hAnsi="Dobrozrachniy" w:cs="DokChampa"/>
                <w:color w:val="999999"/>
                <w:szCs w:val="24"/>
                <w:shd w:val="clear" w:color="auto" w:fill="FFFFFF"/>
              </w:rPr>
              <w:t>а</w:t>
            </w:r>
            <w:r w:rsidRPr="006F3DC5">
              <w:rPr>
                <w:rFonts w:ascii="Dobrozrachniy" w:hAnsi="Dobrozrachniy" w:cs="DokChampa"/>
                <w:color w:val="999999"/>
                <w:szCs w:val="24"/>
                <w:shd w:val="clear" w:color="auto" w:fill="FFFFFF"/>
              </w:rPr>
              <w:t>ции</w:t>
            </w:r>
          </w:p>
        </w:tc>
        <w:tc>
          <w:tcPr>
            <w:tcW w:w="8031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DokChampa"/>
                <w:b/>
                <w:bCs/>
                <w:color w:val="555555"/>
                <w:szCs w:val="24"/>
                <w:shd w:val="clear" w:color="auto" w:fill="FFFFFF"/>
              </w:rPr>
              <w:t>БФ ИМЕНИ ПРЕПОДОБНОГО МАК</w:t>
            </w:r>
            <w:r w:rsidRPr="006F3DC5">
              <w:rPr>
                <w:rFonts w:ascii="Dobrozrachniy" w:hAnsi="Dobrozrachniy" w:cs="DokChampa"/>
                <w:b/>
                <w:bCs/>
                <w:color w:val="555555"/>
                <w:szCs w:val="24"/>
                <w:shd w:val="clear" w:color="auto" w:fill="FFFFFF"/>
              </w:rPr>
              <w:t>А</w:t>
            </w:r>
            <w:r w:rsidRPr="006F3DC5">
              <w:rPr>
                <w:rFonts w:ascii="Dobrozrachniy" w:hAnsi="Dobrozrachniy" w:cs="DokChampa"/>
                <w:b/>
                <w:bCs/>
                <w:color w:val="555555"/>
                <w:szCs w:val="24"/>
                <w:shd w:val="clear" w:color="auto" w:fill="FFFFFF"/>
              </w:rPr>
              <w:t>РИЯ КАЛЯЗИНСКОГО</w:t>
            </w:r>
          </w:p>
        </w:tc>
      </w:tr>
      <w:tr w:rsidR="00DB268D" w:rsidRPr="00DB268D" w:rsidTr="00DB268D">
        <w:trPr>
          <w:trHeight w:val="465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Юридический а</w:t>
            </w: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д</w:t>
            </w: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рес: и</w:t>
            </w: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н</w:t>
            </w: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декс</w:t>
            </w:r>
          </w:p>
        </w:tc>
        <w:tc>
          <w:tcPr>
            <w:tcW w:w="8031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Style w:val="title"/>
                <w:rFonts w:ascii="Dobrozrachniy" w:hAnsi="Dobrozrachniy" w:cs="DokChampa"/>
                <w:szCs w:val="24"/>
                <w:bdr w:val="none" w:sz="0" w:space="0" w:color="auto" w:frame="1"/>
                <w:shd w:val="clear" w:color="auto" w:fill="FFFFFF"/>
              </w:rPr>
              <w:t>171506, </w:t>
            </w:r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 xml:space="preserve">Тверская </w:t>
            </w:r>
            <w:proofErr w:type="spellStart"/>
            <w:proofErr w:type="gramStart"/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>обл</w:t>
            </w:r>
            <w:proofErr w:type="spellEnd"/>
            <w:proofErr w:type="gramEnd"/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>, г. Кимры, ул. Луначарского, д.42а,</w:t>
            </w:r>
          </w:p>
        </w:tc>
      </w:tr>
      <w:tr w:rsidR="00DB268D" w:rsidRPr="00DB268D" w:rsidTr="00DB268D">
        <w:trPr>
          <w:trHeight w:val="928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DokChampa"/>
                <w:color w:val="929292"/>
                <w:szCs w:val="24"/>
                <w:shd w:val="clear" w:color="auto" w:fill="FFFFFF"/>
              </w:rPr>
              <w:t>Факт/адрес:</w:t>
            </w:r>
          </w:p>
        </w:tc>
        <w:tc>
          <w:tcPr>
            <w:tcW w:w="8031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>152020, Ярославская обл. г</w:t>
            </w:r>
            <w:proofErr w:type="gramStart"/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>.П</w:t>
            </w:r>
            <w:proofErr w:type="gramEnd"/>
            <w:r w:rsidRPr="006F3DC5">
              <w:rPr>
                <w:rFonts w:ascii="Dobrozrachniy" w:hAnsi="Dobrozrachniy" w:cs="DokChampa"/>
                <w:color w:val="555555"/>
                <w:szCs w:val="24"/>
                <w:shd w:val="clear" w:color="auto" w:fill="FFFFFF"/>
              </w:rPr>
              <w:t>ереславль-Залесский, пос.Приозёрный .ул.Нефтеразведка д.6 кв.4</w:t>
            </w:r>
          </w:p>
        </w:tc>
      </w:tr>
      <w:tr w:rsidR="00DB268D" w:rsidRPr="00DB268D" w:rsidTr="00DB268D">
        <w:trPr>
          <w:trHeight w:val="216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929292"/>
                <w:szCs w:val="24"/>
                <w:shd w:val="clear" w:color="auto" w:fill="FFFFFF"/>
              </w:rPr>
              <w:t>ИНН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Style w:val="title"/>
                <w:rFonts w:ascii="Dobrozrachniy" w:hAnsi="Dobrozrachniy" w:cs="Arial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6910999770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929292"/>
                <w:szCs w:val="24"/>
                <w:shd w:val="clear" w:color="auto" w:fill="FFFFFF"/>
              </w:rPr>
              <w:t>КПП: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691001001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Расчетный счет</w:t>
            </w: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: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40701810877030000164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shd w:val="clear" w:color="auto" w:fill="FFFFFF"/>
              </w:rPr>
              <w:t>Банк получателя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 ПАО Сбербанк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DokChampa"/>
                <w:szCs w:val="24"/>
              </w:rPr>
            </w:pPr>
            <w:proofErr w:type="spellStart"/>
            <w:proofErr w:type="gramStart"/>
            <w:r w:rsidRPr="006F3DC5">
              <w:rPr>
                <w:rFonts w:ascii="Dobrozrachniy" w:hAnsi="Dobrozrachniy" w:cs="Arial"/>
                <w:color w:val="999999"/>
                <w:szCs w:val="24"/>
                <w:shd w:val="clear" w:color="auto" w:fill="FFFFFF"/>
              </w:rPr>
              <w:t>Корр</w:t>
            </w:r>
            <w:proofErr w:type="spellEnd"/>
            <w:proofErr w:type="gramEnd"/>
            <w:r w:rsidRPr="006F3DC5">
              <w:rPr>
                <w:rFonts w:ascii="Dobrozrachniy" w:hAnsi="Dobrozrachniy" w:cs="Arial"/>
                <w:color w:val="999999"/>
                <w:szCs w:val="24"/>
                <w:shd w:val="clear" w:color="auto" w:fill="FFFFFF"/>
              </w:rPr>
              <w:t>/счет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30101810100000000612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Arial"/>
                <w:color w:val="999999"/>
                <w:szCs w:val="24"/>
                <w:shd w:val="clear" w:color="auto" w:fill="FFFFFF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БИК</w:t>
            </w: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:</w:t>
            </w: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DokChampa"/>
                <w:szCs w:val="24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042908612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Директор:</w:t>
            </w: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> </w:t>
            </w:r>
          </w:p>
        </w:tc>
        <w:tc>
          <w:tcPr>
            <w:tcW w:w="8031" w:type="dxa"/>
          </w:tcPr>
          <w:p w:rsidR="00DB268D" w:rsidRPr="006F3DC5" w:rsidRDefault="00DB268D" w:rsidP="00DB268D">
            <w:pPr>
              <w:pStyle w:val="a9"/>
              <w:spacing w:before="0" w:beforeAutospacing="0" w:after="0" w:afterAutospacing="0"/>
              <w:textAlignment w:val="baseline"/>
              <w:rPr>
                <w:rFonts w:ascii="Dobrozrachniy" w:hAnsi="Dobrozrachniy"/>
              </w:rPr>
            </w:pPr>
            <w:r w:rsidRPr="006F3DC5">
              <w:rPr>
                <w:rFonts w:ascii="Dobrozrachniy" w:hAnsi="Dobrozrachniy"/>
              </w:rPr>
              <w:t> </w:t>
            </w:r>
            <w:proofErr w:type="spellStart"/>
            <w:r w:rsidRPr="006F3DC5">
              <w:rPr>
                <w:rFonts w:ascii="Dobrozrachniy" w:hAnsi="Dobrozrachniy"/>
              </w:rPr>
              <w:t>Кафырин</w:t>
            </w:r>
            <w:proofErr w:type="spellEnd"/>
            <w:r w:rsidRPr="006F3DC5">
              <w:rPr>
                <w:rFonts w:ascii="Dobrozrachniy" w:hAnsi="Dobrozrachniy"/>
              </w:rPr>
              <w:t xml:space="preserve"> Николай Валерьевич</w:t>
            </w:r>
          </w:p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</w:pP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031" w:type="dxa"/>
          </w:tcPr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</w:pPr>
          </w:p>
        </w:tc>
      </w:tr>
      <w:tr w:rsidR="00DB268D" w:rsidRPr="00DB268D" w:rsidTr="00DB268D">
        <w:trPr>
          <w:trHeight w:val="36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Тел.</w:t>
            </w:r>
          </w:p>
        </w:tc>
        <w:tc>
          <w:tcPr>
            <w:tcW w:w="8031" w:type="dxa"/>
          </w:tcPr>
          <w:p w:rsidR="00DB268D" w:rsidRPr="006F3DC5" w:rsidRDefault="006F3DC5" w:rsidP="006A5DEC">
            <w:pPr>
              <w:pStyle w:val="a3"/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</w:pPr>
            <w:r w:rsidRPr="006F3DC5"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  <w:t>(</w:t>
            </w:r>
            <w:r w:rsidR="00DB268D" w:rsidRPr="006F3DC5">
              <w:rPr>
                <w:rFonts w:ascii="Dobrozrachniy" w:eastAsia="Times New Roman" w:hAnsi="Dobrozrachniy" w:cs="Arial CYR"/>
                <w:sz w:val="20"/>
                <w:szCs w:val="20"/>
                <w:lang w:eastAsia="ru-RU"/>
              </w:rPr>
              <w:t>968</w:t>
            </w:r>
            <w:r w:rsidRPr="006F3DC5"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  <w:t xml:space="preserve">) </w:t>
            </w:r>
            <w:r w:rsidR="00DB268D" w:rsidRPr="006F3DC5">
              <w:rPr>
                <w:rFonts w:ascii="Dobrozrachniy" w:eastAsia="Times New Roman" w:hAnsi="Dobrozrachniy" w:cs="Arial CYR"/>
                <w:sz w:val="20"/>
                <w:szCs w:val="20"/>
                <w:lang w:eastAsia="ru-RU"/>
              </w:rPr>
              <w:t>714 36 09 </w:t>
            </w:r>
          </w:p>
          <w:p w:rsidR="006F3DC5" w:rsidRPr="006F3DC5" w:rsidRDefault="006F3DC5" w:rsidP="009E416A">
            <w:pPr>
              <w:pStyle w:val="a3"/>
              <w:rPr>
                <w:rFonts w:ascii="Dobrozrachniy" w:hAnsi="Dobrozrachniy" w:cs="Arial"/>
                <w:color w:val="555555"/>
                <w:szCs w:val="24"/>
                <w:shd w:val="clear" w:color="auto" w:fill="FFFFFF"/>
                <w:lang w:val="en-US"/>
              </w:rPr>
            </w:pPr>
            <w:r w:rsidRPr="006F3DC5"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  <w:t>(499) 990-</w:t>
            </w:r>
            <w:r w:rsidR="009E416A"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  <w:t>5</w:t>
            </w:r>
            <w:r w:rsidRPr="006F3DC5">
              <w:rPr>
                <w:rFonts w:ascii="Dobrozrachniy" w:eastAsia="Times New Roman" w:hAnsi="Dobrozrachniy" w:cs="Arial CYR"/>
                <w:sz w:val="20"/>
                <w:szCs w:val="20"/>
                <w:lang w:val="en-US" w:eastAsia="ru-RU"/>
              </w:rPr>
              <w:t>2-97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DB268D">
            <w:pPr>
              <w:pStyle w:val="a3"/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Эл</w:t>
            </w:r>
            <w:proofErr w:type="gramStart"/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.п</w:t>
            </w:r>
            <w:proofErr w:type="gramEnd"/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очта</w:t>
            </w:r>
            <w:proofErr w:type="spellEnd"/>
          </w:p>
        </w:tc>
        <w:tc>
          <w:tcPr>
            <w:tcW w:w="8031" w:type="dxa"/>
          </w:tcPr>
          <w:p w:rsidR="00DB268D" w:rsidRPr="006F3DC5" w:rsidRDefault="00DB268D" w:rsidP="00DB268D">
            <w:pPr>
              <w:suppressAutoHyphens w:val="0"/>
              <w:spacing w:line="245" w:lineRule="atLeast"/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eastAsia="ru-RU"/>
              </w:rPr>
            </w:pPr>
            <w:hyperlink r:id="rId7" w:history="1">
              <w:r w:rsidRPr="006F3DC5">
                <w:rPr>
                  <w:rStyle w:val="a7"/>
                  <w:rFonts w:ascii="Dobrozrachniy" w:eastAsia="Times New Roman" w:hAnsi="Dobrozrachniy" w:cs="Arial"/>
                  <w:sz w:val="18"/>
                  <w:szCs w:val="18"/>
                  <w:lang w:eastAsia="ru-RU"/>
                </w:rPr>
                <w:t>prepmakariy@yandex.ru</w:t>
              </w:r>
            </w:hyperlink>
          </w:p>
          <w:p w:rsidR="00DB268D" w:rsidRPr="00DB268D" w:rsidRDefault="00DB268D" w:rsidP="00DB268D">
            <w:pPr>
              <w:suppressAutoHyphens w:val="0"/>
              <w:spacing w:line="245" w:lineRule="atLeast"/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eastAsia="ru-RU"/>
              </w:rPr>
            </w:pPr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val="en-US" w:eastAsia="ru-RU"/>
              </w:rPr>
              <w:t>fond</w:t>
            </w:r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eastAsia="ru-RU"/>
              </w:rPr>
              <w:t>-</w:t>
            </w:r>
            <w:proofErr w:type="spellStart"/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val="en-US" w:eastAsia="ru-RU"/>
              </w:rPr>
              <w:t>mk</w:t>
            </w:r>
            <w:proofErr w:type="spellEnd"/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eastAsia="ru-RU"/>
              </w:rPr>
              <w:t>@</w:t>
            </w:r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val="en-US" w:eastAsia="ru-RU"/>
              </w:rPr>
              <w:t>mail</w:t>
            </w:r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eastAsia="ru-RU"/>
              </w:rPr>
              <w:t>.</w:t>
            </w:r>
            <w:proofErr w:type="spellStart"/>
            <w:r w:rsidRPr="006F3DC5">
              <w:rPr>
                <w:rFonts w:ascii="Dobrozrachniy" w:eastAsia="Times New Roman" w:hAnsi="Dobrozrachniy" w:cs="Arial"/>
                <w:color w:val="93969B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DB268D" w:rsidRPr="006F3DC5" w:rsidRDefault="00DB268D" w:rsidP="00A8793E">
            <w:pPr>
              <w:pStyle w:val="a3"/>
              <w:jc w:val="center"/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</w:pPr>
            <w:r w:rsidRPr="006F3DC5">
              <w:rPr>
                <w:rFonts w:ascii="Dobrozrachniy" w:hAnsi="Dobrozrachniy" w:cs="Arial"/>
                <w:color w:val="555555"/>
                <w:szCs w:val="24"/>
                <w:shd w:val="clear" w:color="auto" w:fill="FFFFFF"/>
              </w:rPr>
              <w:t xml:space="preserve"> </w:t>
            </w:r>
          </w:p>
        </w:tc>
      </w:tr>
      <w:tr w:rsidR="00DB268D" w:rsidRPr="00DB268D" w:rsidTr="00DB268D">
        <w:trPr>
          <w:trHeight w:val="232"/>
        </w:trPr>
        <w:tc>
          <w:tcPr>
            <w:tcW w:w="2943" w:type="dxa"/>
          </w:tcPr>
          <w:p w:rsidR="00DB268D" w:rsidRPr="006F3DC5" w:rsidRDefault="00DB268D" w:rsidP="006A5DEC">
            <w:pPr>
              <w:pStyle w:val="a3"/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</w:pPr>
            <w:r w:rsidRPr="006F3DC5">
              <w:rPr>
                <w:rFonts w:ascii="Dobrozrachniy" w:hAnsi="Dobrozrachniy" w:cs="Arial"/>
                <w:color w:val="999999"/>
                <w:szCs w:val="24"/>
                <w:bdr w:val="none" w:sz="0" w:space="0" w:color="auto" w:frame="1"/>
                <w:shd w:val="clear" w:color="auto" w:fill="FFFFFF"/>
              </w:rPr>
              <w:t>Сайт</w:t>
            </w:r>
          </w:p>
        </w:tc>
        <w:tc>
          <w:tcPr>
            <w:tcW w:w="8031" w:type="dxa"/>
          </w:tcPr>
          <w:p w:rsidR="00DB268D" w:rsidRPr="006F3DC5" w:rsidRDefault="00DB268D" w:rsidP="006A5DEC">
            <w:pPr>
              <w:pStyle w:val="a3"/>
              <w:rPr>
                <w:rFonts w:ascii="Dobrozrachniy" w:eastAsia="Times New Roman" w:hAnsi="Dobrozrachniy" w:cs="Arial CYR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6F3DC5">
              <w:rPr>
                <w:rFonts w:ascii="Dobrozrachniy" w:eastAsia="Times New Roman" w:hAnsi="Dobrozrachniy" w:cs="Arial CYR"/>
                <w:color w:val="0000FF"/>
                <w:sz w:val="20"/>
                <w:szCs w:val="20"/>
                <w:u w:val="single"/>
                <w:lang w:val="en-US" w:eastAsia="ru-RU"/>
              </w:rPr>
              <w:t>https://fondmk.ru/</w:t>
            </w:r>
          </w:p>
        </w:tc>
      </w:tr>
    </w:tbl>
    <w:p w:rsidR="004F1AE6" w:rsidRPr="00DB268D" w:rsidRDefault="004F1AE6" w:rsidP="006A5DEC">
      <w:pPr>
        <w:pStyle w:val="a3"/>
        <w:rPr>
          <w:rFonts w:ascii="DokChampa" w:hAnsi="DokChampa" w:cs="DokChampa"/>
          <w:sz w:val="20"/>
          <w:szCs w:val="20"/>
        </w:rPr>
      </w:pPr>
    </w:p>
    <w:sectPr w:rsidR="004F1AE6" w:rsidRPr="00DB268D" w:rsidSect="00D26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brozrachniy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3F0"/>
    <w:multiLevelType w:val="hybridMultilevel"/>
    <w:tmpl w:val="29782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B0411D"/>
    <w:rsid w:val="00004F08"/>
    <w:rsid w:val="000252BB"/>
    <w:rsid w:val="00025DE9"/>
    <w:rsid w:val="0003474D"/>
    <w:rsid w:val="000366BA"/>
    <w:rsid w:val="000504B2"/>
    <w:rsid w:val="0005705B"/>
    <w:rsid w:val="000F7152"/>
    <w:rsid w:val="00177A83"/>
    <w:rsid w:val="001B2AF9"/>
    <w:rsid w:val="001B3838"/>
    <w:rsid w:val="002232F5"/>
    <w:rsid w:val="002271AE"/>
    <w:rsid w:val="00295462"/>
    <w:rsid w:val="002A28A3"/>
    <w:rsid w:val="00351A12"/>
    <w:rsid w:val="003719B5"/>
    <w:rsid w:val="00372638"/>
    <w:rsid w:val="00383E0A"/>
    <w:rsid w:val="003D59C2"/>
    <w:rsid w:val="00494273"/>
    <w:rsid w:val="004F1AE6"/>
    <w:rsid w:val="005663F2"/>
    <w:rsid w:val="0058034F"/>
    <w:rsid w:val="00631935"/>
    <w:rsid w:val="006654AF"/>
    <w:rsid w:val="006A2414"/>
    <w:rsid w:val="006A5DEC"/>
    <w:rsid w:val="006C2D3F"/>
    <w:rsid w:val="006C7CD0"/>
    <w:rsid w:val="006E0C75"/>
    <w:rsid w:val="006F3DC5"/>
    <w:rsid w:val="0075416E"/>
    <w:rsid w:val="0077555F"/>
    <w:rsid w:val="00784E75"/>
    <w:rsid w:val="007D4AE8"/>
    <w:rsid w:val="00807215"/>
    <w:rsid w:val="008136A0"/>
    <w:rsid w:val="00837328"/>
    <w:rsid w:val="008A70A4"/>
    <w:rsid w:val="00937025"/>
    <w:rsid w:val="009B71D6"/>
    <w:rsid w:val="009E416A"/>
    <w:rsid w:val="009E43F1"/>
    <w:rsid w:val="009E7E77"/>
    <w:rsid w:val="00A70ECA"/>
    <w:rsid w:val="00A8793E"/>
    <w:rsid w:val="00AC51EE"/>
    <w:rsid w:val="00AF5D68"/>
    <w:rsid w:val="00B0411D"/>
    <w:rsid w:val="00B07464"/>
    <w:rsid w:val="00B07A38"/>
    <w:rsid w:val="00B241A8"/>
    <w:rsid w:val="00B33D81"/>
    <w:rsid w:val="00B55CEE"/>
    <w:rsid w:val="00BD6DAF"/>
    <w:rsid w:val="00BE069E"/>
    <w:rsid w:val="00C21F5B"/>
    <w:rsid w:val="00C363C6"/>
    <w:rsid w:val="00C368D9"/>
    <w:rsid w:val="00C755D0"/>
    <w:rsid w:val="00CE026D"/>
    <w:rsid w:val="00D2627B"/>
    <w:rsid w:val="00D46E8C"/>
    <w:rsid w:val="00D767AF"/>
    <w:rsid w:val="00D85801"/>
    <w:rsid w:val="00DB268D"/>
    <w:rsid w:val="00EC2A3E"/>
    <w:rsid w:val="00F5100C"/>
    <w:rsid w:val="00F52AFA"/>
    <w:rsid w:val="00F6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25"/>
    <w:pPr>
      <w:suppressAutoHyphens/>
    </w:pPr>
    <w:rPr>
      <w:rFonts w:ascii="Calibri" w:eastAsia="SimSun" w:hAnsi="Calibri" w:cs="font27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E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62FC1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70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7464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58034F"/>
  </w:style>
  <w:style w:type="table" w:styleId="a8">
    <w:name w:val="Table Grid"/>
    <w:basedOn w:val="a1"/>
    <w:uiPriority w:val="59"/>
    <w:rsid w:val="00DB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">
    <w:name w:val="title"/>
    <w:basedOn w:val="a0"/>
    <w:rsid w:val="00DB268D"/>
  </w:style>
  <w:style w:type="paragraph" w:styleId="a9">
    <w:name w:val="Normal (Web)"/>
    <w:basedOn w:val="a"/>
    <w:uiPriority w:val="99"/>
    <w:semiHidden/>
    <w:unhideWhenUsed/>
    <w:rsid w:val="00DB26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AE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6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pmakariy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6845-931F-44FA-BB46-5439E464B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Лена</cp:lastModifiedBy>
  <cp:revision>6</cp:revision>
  <cp:lastPrinted>2021-09-18T17:17:00Z</cp:lastPrinted>
  <dcterms:created xsi:type="dcterms:W3CDTF">2021-09-20T05:42:00Z</dcterms:created>
  <dcterms:modified xsi:type="dcterms:W3CDTF">2021-09-20T09:28:00Z</dcterms:modified>
</cp:coreProperties>
</file>