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90" w:rsidRDefault="00830190" w:rsidP="00830190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</w:pPr>
      <w:r w:rsidRPr="00830190"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  <w:t xml:space="preserve">Правила транспортировки, хранения, укладки и эксплуатации тротуарной плитки и других изделий </w:t>
      </w:r>
      <w:proofErr w:type="spellStart"/>
      <w:r w:rsidRPr="00830190"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  <w:t>ЮлБИ</w:t>
      </w:r>
      <w:proofErr w:type="spellEnd"/>
    </w:p>
    <w:p w:rsidR="00830190" w:rsidRPr="00830190" w:rsidRDefault="00830190" w:rsidP="00830190">
      <w:pPr>
        <w:spacing w:after="0" w:line="240" w:lineRule="auto"/>
        <w:jc w:val="center"/>
        <w:outlineLvl w:val="0"/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</w:pPr>
    </w:p>
    <w:p w:rsidR="00830190" w:rsidRPr="00830190" w:rsidRDefault="00830190" w:rsidP="00830190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Правила транспортировки и хранения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Все изделия марки </w:t>
      </w:r>
      <w:proofErr w:type="spell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ЮлБИ</w:t>
      </w:r>
      <w:proofErr w:type="spell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выпускаются на транспортных поддонах размерами 1000×1200 и 800×1200 мм. Вес поддона с продукцией не превышает 2 т, высота не более 1 м. В качестве упаковочного материала применяется </w:t>
      </w:r>
      <w:proofErr w:type="spell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стрейч-пленка</w:t>
      </w:r>
      <w:proofErr w:type="spell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или упаковочная лента. Упаковка этими материалами обеспечивает сохранность изделий и предотвращает рассыпание при транспортировании. Погрузка продукции на складе производителя осуществляется вилочными погрузчиками в грузовые автомобили с открывающимися бортами или шторками или манипулятором не более одного яруса. При перевозке рекомендуется использование крепежных ремней.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830190" w:rsidRPr="00830190" w:rsidRDefault="00830190" w:rsidP="00830190">
      <w:pPr>
        <w:spacing w:after="0" w:line="240" w:lineRule="auto"/>
        <w:jc w:val="center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Разгрузка из автотранспорта должна осуществляться:</w:t>
      </w:r>
    </w:p>
    <w:p w:rsidR="00830190" w:rsidRPr="00830190" w:rsidRDefault="00830190" w:rsidP="00830190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Вилочным автопогрузчиком;</w:t>
      </w:r>
    </w:p>
    <w:p w:rsidR="00830190" w:rsidRPr="00830190" w:rsidRDefault="00830190" w:rsidP="00830190">
      <w:pPr>
        <w:numPr>
          <w:ilvl w:val="0"/>
          <w:numId w:val="1"/>
        </w:numPr>
        <w:spacing w:after="0" w:line="240" w:lineRule="auto"/>
        <w:ind w:left="0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Автокраном по одной </w:t>
      </w:r>
      <w:proofErr w:type="gram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паллете</w:t>
      </w:r>
      <w:proofErr w:type="gram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с использованием мягких ленточных строп, либо обычных металлических, через деревянные прокладки.</w:t>
      </w:r>
    </w:p>
    <w:p w:rsidR="00830190" w:rsidRPr="00830190" w:rsidRDefault="00830190" w:rsidP="00830190">
      <w:pPr>
        <w:spacing w:after="0" w:line="240" w:lineRule="auto"/>
        <w:outlineLvl w:val="2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Запрещается разгрузка навалом!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Разгрузка должна осуществляться на подготовленные ровные площадки не более</w:t>
      </w:r>
      <w:proofErr w:type="gram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,</w:t>
      </w:r>
      <w:proofErr w:type="gram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чем в 2 яруса.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При длительном хранении продукции, рекомендуется сделать прорези в </w:t>
      </w:r>
      <w:proofErr w:type="spell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стрейч-пленке</w:t>
      </w:r>
      <w:proofErr w:type="spell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, которой обернуты поддоны, для обеспечения проветривания и уменьшения вероятности появления </w:t>
      </w:r>
      <w:proofErr w:type="spell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высолов</w:t>
      </w:r>
      <w:proofErr w:type="spell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на лицевой поверхности изделий.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830190" w:rsidRPr="00830190" w:rsidRDefault="00830190" w:rsidP="00830190">
      <w:pPr>
        <w:spacing w:after="0" w:line="240" w:lineRule="auto"/>
        <w:jc w:val="center"/>
        <w:outlineLvl w:val="1"/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b/>
          <w:bCs/>
          <w:sz w:val="28"/>
          <w:szCs w:val="28"/>
          <w:lang w:eastAsia="ru-RU"/>
        </w:rPr>
        <w:t>Правила укладки и эксплуатации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Технология производства допускает отклонения по </w:t>
      </w:r>
      <w:proofErr w:type="gram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тону</w:t>
      </w:r>
      <w:proofErr w:type="gram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цвета изделий, поэтому при укладке рекомендуется комбинировать тротуарную плитку из нескольких транспортных поддонов. При укладке подгонка тротуарной плитки производится при помощи киянки. Использование инструментов с металлическими наконечниками запрещается.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Не рекомендуется использование цементно-песчаной смеси для просыпки швов между уложенной плиткой. Использование такой смеси может привести к выцветанию </w:t>
      </w:r>
      <w:proofErr w:type="spellStart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ипорче</w:t>
      </w:r>
      <w:proofErr w:type="spellEnd"/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лицевой поверхности изделий.</w:t>
      </w:r>
    </w:p>
    <w:p w:rsidR="00830190" w:rsidRPr="00830190" w:rsidRDefault="00830190" w:rsidP="00830190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830190">
        <w:rPr>
          <w:rFonts w:ascii="PT Sans" w:eastAsia="Times New Roman" w:hAnsi="PT Sans" w:cs="Times New Roman"/>
          <w:sz w:val="28"/>
          <w:szCs w:val="28"/>
          <w:lang w:eastAsia="ru-RU"/>
        </w:rPr>
        <w:t>Не допускается применение инструментов с металлической рабочей частью или поверхностью, так как это может привести к разрушению лицевой поверхности. Уборку снега с поверхности дорожного покрытия рекомендуется производить после каждого снегопада, предохраняя поверхность от образования наледей.</w:t>
      </w:r>
    </w:p>
    <w:p w:rsidR="00FF3007" w:rsidRPr="00830190" w:rsidRDefault="00FF3007" w:rsidP="00830190"/>
    <w:sectPr w:rsidR="00FF3007" w:rsidRPr="00830190" w:rsidSect="00F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800"/>
    <w:multiLevelType w:val="multilevel"/>
    <w:tmpl w:val="65F6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90"/>
    <w:rsid w:val="00830190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7"/>
  </w:style>
  <w:style w:type="paragraph" w:styleId="1">
    <w:name w:val="heading 1"/>
    <w:basedOn w:val="a"/>
    <w:link w:val="10"/>
    <w:uiPriority w:val="9"/>
    <w:qFormat/>
    <w:rsid w:val="00830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0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Завод ЮлБи</dc:creator>
  <cp:lastModifiedBy>Завод ЮлБи</cp:lastModifiedBy>
  <cp:revision>1</cp:revision>
  <dcterms:created xsi:type="dcterms:W3CDTF">2022-04-29T07:27:00Z</dcterms:created>
  <dcterms:modified xsi:type="dcterms:W3CDTF">2022-04-29T07:33:00Z</dcterms:modified>
</cp:coreProperties>
</file>