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г.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Бокситогорск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2024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Тема: </w:t>
      </w:r>
      <w:r w:rsidRPr="00F724BB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ru-RU"/>
        </w:rPr>
        <w:t xml:space="preserve">«Энергосбережение </w:t>
      </w:r>
      <w:proofErr w:type="gramStart"/>
      <w:r w:rsidRPr="00F724BB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ru-RU"/>
        </w:rPr>
        <w:t>–в</w:t>
      </w:r>
      <w:proofErr w:type="gramEnd"/>
      <w:r w:rsidRPr="00F724BB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ru-RU"/>
        </w:rPr>
        <w:t>ажное умение»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Разработал: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гл</w:t>
      </w:r>
      <w:proofErr w:type="gramStart"/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.и</w:t>
      </w:r>
      <w:proofErr w:type="gramEnd"/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нженер МАУ "СЦ" Козлов А.Н.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Аннотация: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Методическая разработка предназначена для проведения к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онкурса-викторины среди работников МАУ "СЦ"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Методическая разработка конкурса включает вопросы по теме, за которые участник получает определённое количество баллов. Победителями становятся 3 у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частника, 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набравшие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наибольшее количество баллов.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ОГЛАВЛЕНИЕ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1.Пояснительна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я записка……………… ………………………………….1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Методические р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екомендации……..……………………………………1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Положение о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конкурсе …………………………………………………..1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5. Структура 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конкурса………………………………………………………2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6. Жюри к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онкурса……………………………………………………………2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7. Ход конку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рса……………………..………………………………………..2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8.Прилож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ение №1…………………………………………………………..4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9. Приложен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ие №2………………………………………………………….5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10.Прилож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ение №3…………………………………………………………6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ПОЯСНИТЕЛЬНАЯ ЗАПИСКА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Конкурс, или соревнование, имеющее целью выявить лучших из числа участников, представляется одной из эффективных форм работы в ра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мках ознакомления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CC13A7" w:rsidP="00CC13A7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                                                                         </w:t>
      </w:r>
      <w:r w:rsidR="00F724BB"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МЕТОДИЧЕСКИЕ РЕКОМЕНДАЦИИ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при организации конкурса-викторины.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Проводя конкурс, необходимо создать атмосферу активности, в которой комфортно работать всем: и командам, и ор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ганизаторам.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Любое задание, включенное в программу, должно быть интересным не только для тех, кто в нём участвует непосредственно, но и для зрителей. Интерес этот может быть вызван неожиданностью затруднений, возникающих перед конкурсантами, динамичным решением задания, наглядностью, современностью и красочностью оформления.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Конкурс необходимо заранее тщательно готовить, как особый жанр массового соревнования. Задания должны сменять друг друга по заранее подготовленному «сценарию».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проведении конкурса необходимо соблюдать требования по охране труда и технике безопасности.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Важно, чтобы конкурс шёл бесперебойно, чтобы не возникало задержек, заминок, вызываемых подготовкой следующего соревнования. Это обеспечивается активностью помощников ведущего и грамотным сочетанием заданий конкурса.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каждом конкурсе должен быть обязательно элемент познавательности.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Составляя программу конкурса, нужно стремиться к тому, чтобы в ней чередовались разные формы состязаний. Однообразие утомляет, притупляет внимание, снижает интерес к состязаниям у самих конкурсантов и зрителей.</w:t>
      </w:r>
    </w:p>
    <w:p w:rsidR="00F724BB" w:rsidRPr="00F724BB" w:rsidRDefault="00F724BB" w:rsidP="00F724B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Программа конкурса должна быть хорошо рассчитана по времени, а составляющие её элементы так скомпонованы, чтобы между ними не возникало слишком затяжных пауз.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ПОЛОЖЕНИЕ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 проведении конкурса-викторины </w:t>
      </w:r>
      <w:r w:rsidRPr="00F724BB">
        <w:rPr>
          <w:rFonts w:ascii="Arial" w:eastAsia="Times New Roman" w:hAnsi="Arial" w:cs="Arial"/>
          <w:b/>
          <w:i/>
          <w:iCs/>
          <w:color w:val="000000"/>
          <w:sz w:val="17"/>
          <w:szCs w:val="17"/>
          <w:lang w:eastAsia="ru-RU"/>
        </w:rPr>
        <w:t xml:space="preserve">Энергосбережение </w:t>
      </w:r>
      <w:proofErr w:type="gramStart"/>
      <w:r w:rsidRPr="00F724BB">
        <w:rPr>
          <w:rFonts w:ascii="Arial" w:eastAsia="Times New Roman" w:hAnsi="Arial" w:cs="Arial"/>
          <w:b/>
          <w:i/>
          <w:iCs/>
          <w:color w:val="000000"/>
          <w:sz w:val="17"/>
          <w:szCs w:val="17"/>
          <w:lang w:eastAsia="ru-RU"/>
        </w:rPr>
        <w:t>–в</w:t>
      </w:r>
      <w:proofErr w:type="gramEnd"/>
      <w:r w:rsidRPr="00F724BB">
        <w:rPr>
          <w:rFonts w:ascii="Arial" w:eastAsia="Times New Roman" w:hAnsi="Arial" w:cs="Arial"/>
          <w:b/>
          <w:i/>
          <w:iCs/>
          <w:color w:val="000000"/>
          <w:sz w:val="17"/>
          <w:szCs w:val="17"/>
          <w:lang w:eastAsia="ru-RU"/>
        </w:rPr>
        <w:t>ажное умение</w:t>
      </w:r>
      <w:r w:rsidRPr="00F724BB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 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I. Цель и задачи.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Цель: 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выявить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лучших работников МАУ "СЦ"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уровню профессиональных знаний и способности к творческому решению задач энергосбережения.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Задачи:</w:t>
      </w:r>
    </w:p>
    <w:p w:rsidR="00F724BB" w:rsidRPr="00F724BB" w:rsidRDefault="00F724BB" w:rsidP="00F724BB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Выя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вить уровень подготовки работников МАУ "СЦ" 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теме энергосбережение.</w:t>
      </w:r>
    </w:p>
    <w:p w:rsidR="00F724BB" w:rsidRPr="00F724BB" w:rsidRDefault="00F724BB" w:rsidP="00F724BB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Способствовать развитию умения самостоятельно решать проблемы, применять свои знания, умения, навыки при выполнении трудовых операций и оценки конечного результата.</w:t>
      </w:r>
    </w:p>
    <w:p w:rsidR="00F724BB" w:rsidRPr="00F724BB" w:rsidRDefault="00CC13A7" w:rsidP="00F724BB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Привить </w:t>
      </w:r>
      <w:r w:rsidR="00F724BB"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чувство ответственности и гордости за выбранную профессию, способствовать воспитанию основ экономической и экологической грамотности.</w:t>
      </w:r>
    </w:p>
    <w:p w:rsidR="00F724BB" w:rsidRPr="00F724BB" w:rsidRDefault="00F724BB" w:rsidP="00F724BB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Соблюдение мер безопасной организации труда.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ФОРМИРОВАНИ</w:t>
      </w:r>
      <w:r w:rsidR="00CC13A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Е И РАЗВИТИЕ ПК и ОК РАБОТНИКОВ МА</w:t>
      </w:r>
      <w:proofErr w:type="gramStart"/>
      <w:r w:rsidR="00CC13A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У"</w:t>
      </w:r>
      <w:proofErr w:type="gramEnd"/>
      <w:r w:rsidR="00CC13A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СЦ"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Формируемые профессиональные компетенции рассматриваются в соответствии с изученными профессиональными модулями по курсам.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II. Участники конкурса.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2.1.В конкурсе прини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мают участие  все желающие работники  МАУ "СЦ"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III. Условия проведения конкурса.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Конкурс состоит из …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вопросов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теме энергосбережения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которые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будут выданы участникам на бланках. Время на ответы ограничивается 20 минутами.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IV. Время и место проведения.</w:t>
      </w:r>
    </w:p>
    <w:p w:rsidR="00F724BB" w:rsidRPr="00F724BB" w:rsidRDefault="00CC13A7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Конкурс проводится 14 июня 2024 года в здании по адресу: Ленинградская область, г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.Б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окситогорск, ул.Советская,д.12, кабинет №5</w:t>
      </w:r>
      <w:r w:rsidR="00F724BB"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V. Подведение итогов.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Для подведения итогов конкурса создается жюри в составе:</w:t>
      </w:r>
    </w:p>
    <w:p w:rsidR="00F724BB" w:rsidRPr="00F724BB" w:rsidRDefault="00CC13A7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Председатель: гл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.и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нженер Козлов А.Н.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Чл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ены</w:t>
      </w:r>
      <w:proofErr w:type="gramStart"/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:. </w:t>
      </w:r>
      <w:proofErr w:type="gramEnd"/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инженер МАУ "СЦ" </w:t>
      </w:r>
      <w:proofErr w:type="spellStart"/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Мемясов</w:t>
      </w:r>
      <w:proofErr w:type="spellEnd"/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Б.Б., начальник участка МАУ "СЦ" Рассказова В.М.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VI.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Награждение победителей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Cs/>
          <w:color w:val="000000"/>
          <w:sz w:val="17"/>
          <w:szCs w:val="17"/>
          <w:lang w:eastAsia="ru-RU"/>
        </w:rPr>
        <w:t>6.1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Победители конкурса, занявшие призовые места, награждаются грамотами.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СТРУКТУРА КОНКУРСА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1.Организационный момент – 10 мин.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2.Проведение викторины – 20 мин.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3.Перерыв – 10 мин.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4.Подведение итогов конкурса – 10 мин.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6.Награждение победителей – 10 мин.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Общее время проведения конкурса – 1 ч.</w:t>
      </w:r>
    </w:p>
    <w:p w:rsidR="00CC13A7" w:rsidRDefault="00CC13A7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ЖЮРИ КОНКУРСА</w:t>
      </w:r>
    </w:p>
    <w:p w:rsidR="00CC13A7" w:rsidRPr="00F724BB" w:rsidRDefault="00CC13A7" w:rsidP="00CC13A7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Председатель: гл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.и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нженер Козлов А.Н.</w:t>
      </w:r>
    </w:p>
    <w:p w:rsidR="00CC13A7" w:rsidRPr="00F724BB" w:rsidRDefault="00CC13A7" w:rsidP="00CC13A7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Чл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ены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:. 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инженер МАУ "СЦ"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Мемясов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Б.Б., начальник участка МАУ "СЦ" Рассказова В.М.</w:t>
      </w:r>
    </w:p>
    <w:p w:rsidR="00CC13A7" w:rsidRDefault="00CC13A7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ХОД КОНКУРСА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Организационный момент (10 минут):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1.1. Приветствие председателя жюри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1.2. Чтение Приказа директора о проведении конкурса.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1.3. Чтение Положения о проведении конкурса.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1.4. Подготовка рабочих мест.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1.5. Объявление цели и задач, порядка выполнения конкурсных заданий.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Ведущий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объявляет цель и задачи конкурса: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Цель: выявить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лучших</w:t>
      </w:r>
      <w:r w:rsidR="00CC13A7" w:rsidRP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работников МАУ "СЦ"  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 теме энергосбережение.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Задачи:</w:t>
      </w:r>
    </w:p>
    <w:p w:rsidR="00F724BB" w:rsidRPr="00F724BB" w:rsidRDefault="00F724BB" w:rsidP="00F724BB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Выявить уровень проф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ессиональной подготовки работников МАУ "СЦ" 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профессии.</w:t>
      </w:r>
    </w:p>
    <w:p w:rsidR="00F724BB" w:rsidRPr="00F724BB" w:rsidRDefault="00F724BB" w:rsidP="00F724BB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Способствовать развитию умения самостоятельно решать проблемы, применять свои знания, умения, навыки при выполнении трудовых операций и оценки конечного результата.</w:t>
      </w:r>
    </w:p>
    <w:p w:rsidR="00F724BB" w:rsidRPr="00F724BB" w:rsidRDefault="00CC13A7" w:rsidP="00F724BB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Привить работникам МАУ "СЦ" </w:t>
      </w:r>
      <w:r w:rsidR="00F724BB"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чувство ответственности и гордости за выбранную профессию, способствовать воспитанию основ экономической и экологической грамотности.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Конкурс-викторина (20 минут).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2.1. Председатель жюри объявляет условия проведения конкурса.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2.2.Члены жюри раздают бланки с вопросами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.(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Приложение №1).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Подведение итогов конкурса (10 минут).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Жюри оценивает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выполнение работы в соответствии с разработанными критериями (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см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Приложение №2) и заполняет ведомость оценок практической работы Приложение №3.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Результаты оценивания работ заносятся в итоговую ведомость оценок конкурса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6. Награждение победителей (10 минут).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итоговой ведомостью (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см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приложение №3)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Приложение №1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Конкурс-викторина по теме </w:t>
      </w:r>
      <w:r w:rsidRPr="00F724BB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 xml:space="preserve">Энергосбережение </w:t>
      </w:r>
      <w:proofErr w:type="gramStart"/>
      <w:r w:rsidRPr="00F724BB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–в</w:t>
      </w:r>
      <w:proofErr w:type="gramEnd"/>
      <w:r w:rsidRPr="00F724BB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ажное умение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Каждый из нас может уменьшить загрязнение окружающей среды — беречь энергию, или, другими словами, расходовать энергию более разумно.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Это называется 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“энергосбережение”. 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Экономить энергию должно все человечество и каждый человек в отдельности.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Призывы экономить энергоресурсы в нашей стране звучат из различных информационных источников - публикаций в периодической печати, телепередач, рекламы. 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Эффективное использование энергии — ключ к успешному решению экологической проблемы!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Цель:</w:t>
      </w:r>
    </w:p>
    <w:p w:rsidR="00F724BB" w:rsidRPr="00F724BB" w:rsidRDefault="00F724BB" w:rsidP="00F724BB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глубление представлений</w:t>
      </w:r>
      <w:r w:rsidR="00CC13A7" w:rsidRP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CC13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работников МАУ "СЦ"  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об энергосбережении.</w:t>
      </w:r>
    </w:p>
    <w:p w:rsidR="00F724BB" w:rsidRPr="00F724BB" w:rsidRDefault="00F724BB" w:rsidP="00F724BB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Формирование познавательного интереса нетрадиционными методами через активное творчество.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Задачи:</w:t>
      </w:r>
    </w:p>
    <w:p w:rsidR="00F724BB" w:rsidRPr="00F724BB" w:rsidRDefault="00F724BB" w:rsidP="00F724BB">
      <w:pPr>
        <w:numPr>
          <w:ilvl w:val="0"/>
          <w:numId w:val="5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Раскрыть ценность энергии и необходимость бережного отношения к ней.</w:t>
      </w:r>
    </w:p>
    <w:p w:rsidR="00F724BB" w:rsidRPr="00F724BB" w:rsidRDefault="00F724BB" w:rsidP="00F724BB">
      <w:pPr>
        <w:numPr>
          <w:ilvl w:val="0"/>
          <w:numId w:val="5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Повысить культуру потребления энергии в повседневной жизни.</w:t>
      </w:r>
    </w:p>
    <w:p w:rsidR="00F724BB" w:rsidRPr="00F724BB" w:rsidRDefault="00F724BB" w:rsidP="00F724BB">
      <w:pPr>
        <w:numPr>
          <w:ilvl w:val="0"/>
          <w:numId w:val="5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Развитие творческих и познавательных способностей обучающихся.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ru-RU"/>
        </w:rPr>
        <w:t>Ход мероприятия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Мировое сообщество вступает в полосу дефицита топливно-энергетических ресурсов и борьбы за их перераспределение. В настоящее время некоторые государства плохо обеспечены собственными топливно-энергетическими ресурсами. Недостающая часть приобретается за пределами страны по все еще растущим ценам. В силу этого проблема рационального и эффективного использования </w:t>
      </w: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топливно</w:t>
      </w:r>
      <w:proofErr w:type="spell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- энергетических ресурсов, сырья и материалов для нашей страны также очень актуальна.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Каждый из нас должен осознать свою ответственность за будущее планеты.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Ключевую роль в предотвращении экологической катастрофы играет энергосбережение. Проблема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Загрязнение атмосферы при использовании не возобновляемых источников энергии ведет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всеобщему потеплению, таянию полярных льдов и повышению уровня мирового океана в течение последующих веков. Мы не знаем, когда именно скажутся эти изменения, но комиссия ООН по климату утверждает, что всеобщее потепление уже началось. Необходимо что-то делать уже сейчас для предотвращения экологической катастрофы.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 говорить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энергосбережении мы будем отвечая на вопросы викторины.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br/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proofErr w:type="gramStart"/>
      <w:r w:rsidRPr="00F72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1.У какого бытового прибора среднестатистический расход электроэнергии за месяц больше, чем у других?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 Компьютер - Холодильник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-Т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елевизор -стиральная машина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2.Примерно 40% потерь тепла в домах происходит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через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-Вентиляцию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-Д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верные щели -Окна -Стены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3.Какая лампа наиболее </w:t>
      </w: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энергоэффективная</w:t>
      </w:r>
      <w:proofErr w:type="spell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?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-Светодиодная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-Л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ампа накаливания -</w:t>
      </w: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Люминисцентная</w:t>
      </w:r>
      <w:proofErr w:type="spellEnd"/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4.Сколько процентов электроэнергии используется впустую, если зарядное устройство для сотового телефона оставлять включенным в сеть?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-0 % -65 % -95%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5.Какие виды электросчетчиков выгоднее использовать в быту?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однотарифные</w:t>
      </w:r>
      <w:proofErr w:type="spell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двухтарифные</w:t>
      </w:r>
      <w:proofErr w:type="spell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трехтарифные</w:t>
      </w:r>
      <w:proofErr w:type="spellEnd"/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6.Накипь в электрочайнике увеличивает расход электроэнергии: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10% на 20% на 30%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8.Заполненный мешок для сбора пыли в пылесосе дает увеличение расхода электроэнергии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20% на 40% на 30%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9.Во сколько раз энергосберегающие лампы могут снизить энергопотребление в квартире: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1,5 раза в 2 раза в 3 раза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Помни, 1 тонна раздельно собранных и переработанных отходов: спасает 13 деревьев, сохраняет 2,58 барреля нефти, экономит 4100 кВт/час электроэнергии, бережет 32 литра чистой воды!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«Кто тратит лишний киловатт, перед природой виноват!»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F724BB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«Выключи свет - обеспечь светлое будущее своим потомкам</w:t>
      </w:r>
      <w:proofErr w:type="gramStart"/>
      <w:r w:rsidRPr="00F724BB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.»</w:t>
      </w:r>
      <w:proofErr w:type="gramEnd"/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10. В каком году прошла презентация лампы накаливания Эдисона: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-1814 год  -1880 год -1917год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11. Средняя стоимость производства одного кубометра воды равна стоимости: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-добычи 1 кг угля  - выработки 1 литра бензина -1кг золота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12. В каком году изобрели энергосберегающую лампу: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-1964 год  -1976 год 1990год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13. В каком году в Европе будет наложен запрет на использование ламп накаливания: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-2012 год  -2015 год -1999год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14. Если вы поставите холодильник в комнате, где температура достигает 30 градусов, то потребление энергии:  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-увеличится 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-у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меньшится -не изменится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15. Назовите самый экономичный класс бытовых приборов: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-«А» 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-«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В» -«С»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16. Какие электростанции наносят меньше вреда природе: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    - атомные 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-т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епловые -ветряные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17. При неполной загрузке стиральной машины перерасход электроэнергии составляет: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- 10-15%  - 25-30%. -40-60%.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18. Посуда с искривлённым дном может привести к перерасходу энергии: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- 30%   - 40% -60%.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19. Назовите единицы измерения счётчиков энергии: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 киловатт-час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-к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илоджоуль килокалории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20. У какого бытового прибора среднестатистический расход электроэнергии за месяц больше, чем у других? 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 Ноутбук - Холодильник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-Т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елефон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21. В каком году Лодыгин— 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лучает патент на своё изобретение и Ломоносовскую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премию от Петербургской академии наук.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-1872 год -1880 год -1874 год.</w:t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22. Какой водой проще и быстрее отмыть известку с пола: </w:t>
      </w:r>
      <w:proofErr w:type="gram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-</w:t>
      </w:r>
      <w:proofErr w:type="gramEnd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горячей -холодной -без разницы.</w:t>
      </w:r>
    </w:p>
    <w:p w:rsidR="00CC13A7" w:rsidRDefault="00CC13A7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proofErr w:type="gramStart"/>
      <w:r w:rsidRPr="00F72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F72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ПРАВИЛЬНЫЕ ОТВЕТЫ: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Холодильник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Окна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Светодиодная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95%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Трёхтарифные</w:t>
      </w:r>
      <w:proofErr w:type="spellEnd"/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30%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20%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40%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2раза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1880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1л </w:t>
      </w:r>
      <w:proofErr w:type="spellStart"/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бенз</w:t>
      </w:r>
      <w:proofErr w:type="spellEnd"/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1976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2012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Увеличится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ветряные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25-30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30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КВтч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Телефон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1874</w:t>
      </w:r>
    </w:p>
    <w:p w:rsidR="00F724BB" w:rsidRPr="00F724BB" w:rsidRDefault="00F724BB" w:rsidP="00F724BB">
      <w:pPr>
        <w:numPr>
          <w:ilvl w:val="0"/>
          <w:numId w:val="6"/>
        </w:num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холодной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Критерии оценок по конкурсу.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 каждый правильный ответ участнику присуждается </w:t>
      </w: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 балл.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Максимальное количество баллов 22</w:t>
      </w: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Дополнительные баллы начисляются за каждую минуту досрочного выполнения задания.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Результаты заносятся в контрольную ведомость участников конкурса.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C13A7" w:rsidRDefault="00CC13A7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CC13A7" w:rsidRDefault="00CC13A7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CC13A7" w:rsidRDefault="00CC13A7" w:rsidP="00F724BB">
      <w:pPr>
        <w:shd w:val="clear" w:color="auto" w:fill="FFFFFF"/>
        <w:spacing w:after="121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F724BB" w:rsidRPr="00F724BB" w:rsidRDefault="00F724BB" w:rsidP="00F724BB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№3</w:t>
      </w:r>
    </w:p>
    <w:p w:rsidR="00F724BB" w:rsidRPr="00F724BB" w:rsidRDefault="00F724BB" w:rsidP="00F724B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24B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Контрольная ведомость участников конкурса</w:t>
      </w:r>
    </w:p>
    <w:tbl>
      <w:tblPr>
        <w:tblW w:w="99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"/>
        <w:gridCol w:w="2967"/>
        <w:gridCol w:w="1137"/>
        <w:gridCol w:w="1279"/>
        <w:gridCol w:w="977"/>
        <w:gridCol w:w="1102"/>
        <w:gridCol w:w="955"/>
        <w:gridCol w:w="995"/>
      </w:tblGrid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</w:t>
            </w:r>
          </w:p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 и инициалы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время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баллы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Доп.</w:t>
            </w:r>
          </w:p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баллы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Сумма баллов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24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место</w:t>
            </w: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4BB" w:rsidRPr="00F724BB" w:rsidTr="00CC13A7"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BB" w:rsidRPr="00F724BB" w:rsidRDefault="00F724BB" w:rsidP="00F724BB">
            <w:pPr>
              <w:spacing w:after="12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5661" w:rsidRDefault="00B35661"/>
    <w:sectPr w:rsidR="00B35661" w:rsidSect="00F724BB">
      <w:footerReference w:type="default" r:id="rId7"/>
      <w:pgSz w:w="12240" w:h="15840"/>
      <w:pgMar w:top="720" w:right="720" w:bottom="720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C6D" w:rsidRDefault="009F3C6D" w:rsidP="00CC13A7">
      <w:pPr>
        <w:spacing w:after="0" w:line="240" w:lineRule="auto"/>
      </w:pPr>
      <w:r>
        <w:separator/>
      </w:r>
    </w:p>
  </w:endnote>
  <w:endnote w:type="continuationSeparator" w:id="0">
    <w:p w:rsidR="009F3C6D" w:rsidRDefault="009F3C6D" w:rsidP="00CC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4580"/>
      <w:docPartObj>
        <w:docPartGallery w:val="Page Numbers (Bottom of Page)"/>
        <w:docPartUnique/>
      </w:docPartObj>
    </w:sdtPr>
    <w:sdtContent>
      <w:p w:rsidR="00CC13A7" w:rsidRDefault="00CC13A7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C13A7" w:rsidRDefault="00CC13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C6D" w:rsidRDefault="009F3C6D" w:rsidP="00CC13A7">
      <w:pPr>
        <w:spacing w:after="0" w:line="240" w:lineRule="auto"/>
      </w:pPr>
      <w:r>
        <w:separator/>
      </w:r>
    </w:p>
  </w:footnote>
  <w:footnote w:type="continuationSeparator" w:id="0">
    <w:p w:rsidR="009F3C6D" w:rsidRDefault="009F3C6D" w:rsidP="00CC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967"/>
    <w:multiLevelType w:val="multilevel"/>
    <w:tmpl w:val="4B6E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1572E"/>
    <w:multiLevelType w:val="multilevel"/>
    <w:tmpl w:val="746E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F73D0"/>
    <w:multiLevelType w:val="multilevel"/>
    <w:tmpl w:val="8B46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94046"/>
    <w:multiLevelType w:val="multilevel"/>
    <w:tmpl w:val="01C8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207E9"/>
    <w:multiLevelType w:val="multilevel"/>
    <w:tmpl w:val="5ECC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A072E"/>
    <w:multiLevelType w:val="multilevel"/>
    <w:tmpl w:val="4804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07005"/>
    <w:multiLevelType w:val="multilevel"/>
    <w:tmpl w:val="70D0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41645"/>
    <w:multiLevelType w:val="multilevel"/>
    <w:tmpl w:val="2286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46887"/>
    <w:multiLevelType w:val="multilevel"/>
    <w:tmpl w:val="A804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F0AB4"/>
    <w:multiLevelType w:val="multilevel"/>
    <w:tmpl w:val="A36A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93C95"/>
    <w:multiLevelType w:val="multilevel"/>
    <w:tmpl w:val="B22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73FCC"/>
    <w:multiLevelType w:val="multilevel"/>
    <w:tmpl w:val="8B84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54560"/>
    <w:multiLevelType w:val="multilevel"/>
    <w:tmpl w:val="8796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7A68E8"/>
    <w:multiLevelType w:val="multilevel"/>
    <w:tmpl w:val="A362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764E1"/>
    <w:multiLevelType w:val="multilevel"/>
    <w:tmpl w:val="9192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90253"/>
    <w:multiLevelType w:val="multilevel"/>
    <w:tmpl w:val="9F74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C259C6"/>
    <w:multiLevelType w:val="multilevel"/>
    <w:tmpl w:val="AB56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3250BD"/>
    <w:multiLevelType w:val="multilevel"/>
    <w:tmpl w:val="5212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659FB"/>
    <w:multiLevelType w:val="multilevel"/>
    <w:tmpl w:val="97D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7178F7"/>
    <w:multiLevelType w:val="multilevel"/>
    <w:tmpl w:val="F91E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A7186A"/>
    <w:multiLevelType w:val="multilevel"/>
    <w:tmpl w:val="9AAA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C75BC"/>
    <w:multiLevelType w:val="multilevel"/>
    <w:tmpl w:val="EF68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B033BE"/>
    <w:multiLevelType w:val="multilevel"/>
    <w:tmpl w:val="848C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2A3AF5"/>
    <w:multiLevelType w:val="multilevel"/>
    <w:tmpl w:val="2FE4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303577"/>
    <w:multiLevelType w:val="multilevel"/>
    <w:tmpl w:val="C16C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913033"/>
    <w:multiLevelType w:val="multilevel"/>
    <w:tmpl w:val="C4D0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0"/>
  </w:num>
  <w:num w:numId="5">
    <w:abstractNumId w:val="18"/>
  </w:num>
  <w:num w:numId="6">
    <w:abstractNumId w:val="21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7"/>
  </w:num>
  <w:num w:numId="12">
    <w:abstractNumId w:val="24"/>
  </w:num>
  <w:num w:numId="13">
    <w:abstractNumId w:val="5"/>
  </w:num>
  <w:num w:numId="14">
    <w:abstractNumId w:val="23"/>
  </w:num>
  <w:num w:numId="15">
    <w:abstractNumId w:val="4"/>
  </w:num>
  <w:num w:numId="16">
    <w:abstractNumId w:val="22"/>
  </w:num>
  <w:num w:numId="17">
    <w:abstractNumId w:val="20"/>
  </w:num>
  <w:num w:numId="18">
    <w:abstractNumId w:val="19"/>
  </w:num>
  <w:num w:numId="19">
    <w:abstractNumId w:val="16"/>
  </w:num>
  <w:num w:numId="20">
    <w:abstractNumId w:val="11"/>
  </w:num>
  <w:num w:numId="21">
    <w:abstractNumId w:val="9"/>
  </w:num>
  <w:num w:numId="22">
    <w:abstractNumId w:val="15"/>
  </w:num>
  <w:num w:numId="23">
    <w:abstractNumId w:val="12"/>
  </w:num>
  <w:num w:numId="24">
    <w:abstractNumId w:val="13"/>
  </w:num>
  <w:num w:numId="25">
    <w:abstractNumId w:val="1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4BB"/>
    <w:rsid w:val="00057D34"/>
    <w:rsid w:val="002017A0"/>
    <w:rsid w:val="005F44F5"/>
    <w:rsid w:val="0078245B"/>
    <w:rsid w:val="009F3C6D"/>
    <w:rsid w:val="00AF7F4F"/>
    <w:rsid w:val="00B35661"/>
    <w:rsid w:val="00CC13A7"/>
    <w:rsid w:val="00F7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A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C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13A7"/>
  </w:style>
  <w:style w:type="paragraph" w:styleId="a6">
    <w:name w:val="footer"/>
    <w:basedOn w:val="a"/>
    <w:link w:val="a7"/>
    <w:uiPriority w:val="99"/>
    <w:unhideWhenUsed/>
    <w:rsid w:val="00CC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1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2024-07-08T08:29:00Z</dcterms:created>
  <dcterms:modified xsi:type="dcterms:W3CDTF">2024-07-08T09:10:00Z</dcterms:modified>
</cp:coreProperties>
</file>