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76" w:rsidRDefault="00BE6D76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br/>
      </w:r>
    </w:p>
    <w:p w:rsidR="00BE6D76" w:rsidRDefault="00BE6D76">
      <w:pPr>
        <w:spacing w:after="1" w:line="200" w:lineRule="atLeast"/>
        <w:jc w:val="both"/>
        <w:outlineLvl w:val="0"/>
      </w:pPr>
    </w:p>
    <w:p w:rsidR="00BE6D76" w:rsidRDefault="00BE6D76">
      <w:pPr>
        <w:spacing w:after="1" w:line="200" w:lineRule="atLeast"/>
        <w:outlineLvl w:val="0"/>
      </w:pPr>
      <w:r>
        <w:rPr>
          <w:rFonts w:ascii="Tahoma" w:hAnsi="Tahoma" w:cs="Tahoma"/>
          <w:sz w:val="20"/>
        </w:rPr>
        <w:t>Зарегистрировано в Минюсте России 4 июня 2014 г. N 32573</w:t>
      </w:r>
    </w:p>
    <w:p w:rsidR="00BE6D76" w:rsidRDefault="00BE6D7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МИНИСТЕРСТВО ПРИРОДНЫХ РЕСУРСОВ И ЭКОЛОГИИ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РОССИЙСКОЙ ФЕДЕРАЦИИ</w:t>
      </w:r>
    </w:p>
    <w:p w:rsidR="00BE6D76" w:rsidRDefault="00BE6D76">
      <w:pPr>
        <w:spacing w:after="1" w:line="200" w:lineRule="atLeast"/>
        <w:jc w:val="center"/>
      </w:pP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ПРИКАЗ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5 мая 2014 г. N 200</w:t>
      </w:r>
    </w:p>
    <w:p w:rsidR="00BE6D76" w:rsidRDefault="00BE6D76">
      <w:pPr>
        <w:spacing w:after="1" w:line="200" w:lineRule="atLeast"/>
        <w:jc w:val="center"/>
      </w:pP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ОБ УТВЕРЖДЕНИИ ФОРМЫ И СРОКОВ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ПРЕДСТАВЛЕНИЯ ОРГАНАМИ ГОСУДАРСТВЕННОЙ ВЛАСТИ СУБЪЕКТОВ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РОССИЙСКОЙ ФЕДЕРАЦИИ ОТЧЕТА О ФАКТИЧЕСКИ </w:t>
      </w:r>
      <w:proofErr w:type="gramStart"/>
      <w:r>
        <w:rPr>
          <w:rFonts w:ascii="Tahoma" w:hAnsi="Tahoma" w:cs="Tahoma"/>
          <w:b/>
          <w:sz w:val="20"/>
        </w:rPr>
        <w:t>ДОСТИГНУТЫХ</w:t>
      </w:r>
      <w:proofErr w:type="gramEnd"/>
      <w:r>
        <w:rPr>
          <w:rFonts w:ascii="Tahoma" w:hAnsi="Tahoma" w:cs="Tahoma"/>
          <w:b/>
          <w:sz w:val="20"/>
        </w:rPr>
        <w:t xml:space="preserve"> ИМИ</w:t>
      </w:r>
    </w:p>
    <w:p w:rsidR="00BE6D76" w:rsidRDefault="00BE6D76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b/>
          <w:sz w:val="20"/>
        </w:rPr>
        <w:t>ЗНАЧЕНИЯХ</w:t>
      </w:r>
      <w:proofErr w:type="gramEnd"/>
      <w:r>
        <w:rPr>
          <w:rFonts w:ascii="Tahoma" w:hAnsi="Tahoma" w:cs="Tahoma"/>
          <w:b/>
          <w:sz w:val="20"/>
        </w:rPr>
        <w:t xml:space="preserve"> ЦЕЛЕВЫХ ПОКАЗАТЕЛЕЙ ЭФФЕКТИВНОСТИ ДЕЯТЕЛЬНОСТИ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 ОСУЩЕСТВЛЕНИЮ ПЕРЕДАННЫХ ПОЛНОМОЧИЙ РОССИЙСКОЙ ФЕДЕРАЦИИ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 ОБЛАСТИ ОХОТЫ И СОХРАНЕНИЯ ОХОТНИЧЬИХ РЕСУРСОВ,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ПРИ </w:t>
      </w:r>
      <w:proofErr w:type="gramStart"/>
      <w:r>
        <w:rPr>
          <w:rFonts w:ascii="Tahoma" w:hAnsi="Tahoma" w:cs="Tahoma"/>
          <w:b/>
          <w:sz w:val="20"/>
        </w:rPr>
        <w:t>ВЫПОЛНЕНИИ</w:t>
      </w:r>
      <w:proofErr w:type="gramEnd"/>
      <w:r>
        <w:rPr>
          <w:rFonts w:ascii="Tahoma" w:hAnsi="Tahoma" w:cs="Tahoma"/>
          <w:b/>
          <w:sz w:val="20"/>
        </w:rPr>
        <w:t xml:space="preserve"> КОТОРЫХ ВОЗНИКАЮТ РАСХОДНЫЕ ОБЯЗАТЕЛЬСТВА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СУБЪЕКТОВ РОССИЙСКОЙ ФЕДЕРАЦИИ, НА ИСПОЛНЕНИЕ КОТОРЫХ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ПРЕДУСМОТРЕНЫ СУБВЕНЦИИ, ФОРМИРУЮЩИЕ ЕДИНУЮ СУБВЕНЦИЮ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БЮДЖЕТАМ СУБЪЕКТОВ РОССИЙСКОЙ ФЕДЕРАЦИИ</w:t>
      </w:r>
    </w:p>
    <w:p w:rsidR="00BE6D76" w:rsidRDefault="00BE6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5" w:history="1">
              <w:r>
                <w:rPr>
                  <w:rFonts w:ascii="Tahoma" w:hAnsi="Tahoma" w:cs="Tahoma"/>
                  <w:color w:val="0000FF"/>
                  <w:sz w:val="20"/>
                </w:rPr>
                <w:t>Приказа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Минприроды России от 06.10.2016 N 515)</w:t>
            </w:r>
          </w:p>
        </w:tc>
      </w:tr>
    </w:tbl>
    <w:p w:rsidR="00BE6D76" w:rsidRDefault="00BE6D76">
      <w:pPr>
        <w:spacing w:after="1" w:line="200" w:lineRule="atLeast"/>
        <w:jc w:val="center"/>
      </w:pPr>
    </w:p>
    <w:p w:rsidR="00BE6D76" w:rsidRDefault="00BE6D76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 целях реализации </w:t>
      </w:r>
      <w:hyperlink r:id="rId6" w:history="1">
        <w:r>
          <w:rPr>
            <w:rFonts w:ascii="Tahoma" w:hAnsi="Tahoma" w:cs="Tahoma"/>
            <w:color w:val="0000FF"/>
            <w:sz w:val="20"/>
          </w:rPr>
          <w:t>пункта 11</w:t>
        </w:r>
      </w:hyperlink>
      <w:r>
        <w:rPr>
          <w:rFonts w:ascii="Tahoma" w:hAnsi="Tahoma" w:cs="Tahoma"/>
          <w:sz w:val="20"/>
        </w:rPr>
        <w:t xml:space="preserve"> Правил формирования и предоставления из федерального бюджета единой субвенции бюджетам субъектов Российской Федерации, утвержденных постановлением Правительства Российской Федерации от 27 марта 2013 г. N 275 (Собрание законодательства Российской Федерации, 2013, N 13, ст. 1576), приказываю:</w:t>
      </w:r>
    </w:p>
    <w:p w:rsidR="00BE6D76" w:rsidRDefault="00BE6D7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</w:t>
      </w:r>
      <w:proofErr w:type="gramStart"/>
      <w:r>
        <w:rPr>
          <w:rFonts w:ascii="Tahoma" w:hAnsi="Tahoma" w:cs="Tahoma"/>
          <w:sz w:val="20"/>
        </w:rPr>
        <w:t xml:space="preserve">Утвердить прилагаемую </w:t>
      </w:r>
      <w:hyperlink w:anchor="P42" w:history="1">
        <w:r>
          <w:rPr>
            <w:rFonts w:ascii="Tahoma" w:hAnsi="Tahoma" w:cs="Tahoma"/>
            <w:color w:val="0000FF"/>
            <w:sz w:val="20"/>
          </w:rPr>
          <w:t>форму</w:t>
        </w:r>
      </w:hyperlink>
      <w:r>
        <w:rPr>
          <w:rFonts w:ascii="Tahoma" w:hAnsi="Tahoma" w:cs="Tahoma"/>
          <w:sz w:val="20"/>
        </w:rPr>
        <w:t xml:space="preserve"> отчета о фактически достигнутых органами государственной власти субъектов Российской Федерации значениях целевых показателей эффективности деятельности по осуществлению переданных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 (далее - значения целевых показателей).</w:t>
      </w:r>
      <w:proofErr w:type="gramEnd"/>
    </w:p>
    <w:p w:rsidR="00BE6D76" w:rsidRDefault="00BE6D7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 </w:t>
      </w:r>
      <w:proofErr w:type="gramStart"/>
      <w:r>
        <w:rPr>
          <w:rFonts w:ascii="Tahoma" w:hAnsi="Tahoma" w:cs="Tahoma"/>
          <w:sz w:val="20"/>
        </w:rPr>
        <w:t xml:space="preserve">Установить, что отчет о фактически достигнутых значениях целевых показателей, за исключением значений целевых показателей </w:t>
      </w:r>
      <w:hyperlink w:anchor="P75" w:history="1">
        <w:r>
          <w:rPr>
            <w:rFonts w:ascii="Tahoma" w:hAnsi="Tahoma" w:cs="Tahoma"/>
            <w:color w:val="0000FF"/>
            <w:sz w:val="20"/>
          </w:rPr>
          <w:t>N 1</w:t>
        </w:r>
      </w:hyperlink>
      <w:r>
        <w:rPr>
          <w:rFonts w:ascii="Tahoma" w:hAnsi="Tahoma" w:cs="Tahoma"/>
          <w:sz w:val="20"/>
        </w:rPr>
        <w:t xml:space="preserve"> "Отношение фактической добычи охотничьих ресурсов к установленным лимитам добычи по отдельным видам охотничьих ресурсов", </w:t>
      </w:r>
      <w:hyperlink w:anchor="P115" w:history="1">
        <w:r>
          <w:rPr>
            <w:rFonts w:ascii="Tahoma" w:hAnsi="Tahoma" w:cs="Tahoma"/>
            <w:color w:val="0000FF"/>
            <w:sz w:val="20"/>
          </w:rPr>
          <w:t>N 4</w:t>
        </w:r>
      </w:hyperlink>
      <w:r>
        <w:rPr>
          <w:rFonts w:ascii="Tahoma" w:hAnsi="Tahoma" w:cs="Tahoma"/>
          <w:sz w:val="20"/>
        </w:rPr>
        <w:t xml:space="preserve"> "Продуктивность охотничьих угодий в субъекте Российской Федерации", за календарный год, начиная с отчета по итогам работы за 2014 год, представляется органами государственной власти субъектов Российской Федерации, осуществляющими переданные</w:t>
      </w:r>
      <w:proofErr w:type="gramEnd"/>
      <w:r>
        <w:rPr>
          <w:rFonts w:ascii="Tahoma" w:hAnsi="Tahoma" w:cs="Tahoma"/>
          <w:sz w:val="20"/>
        </w:rPr>
        <w:t xml:space="preserve"> полномочия Российской Федерации в области охоты и сохранения охотничьих ресурсов, в Министерство природных ресурсов и экологии Российской Федерации, Федеральную службу по надзору в сфере природопользования и Министерство финансов Российской Федерации с сопроводительными письмами ежегодно не позднее 1 февраля года, следующего за отчетным периодом.</w:t>
      </w:r>
    </w:p>
    <w:p w:rsidR="00BE6D76" w:rsidRDefault="00BE6D76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7" w:history="1">
        <w:r>
          <w:rPr>
            <w:rFonts w:ascii="Tahoma" w:hAnsi="Tahoma" w:cs="Tahoma"/>
            <w:color w:val="0000FF"/>
            <w:sz w:val="20"/>
          </w:rPr>
          <w:t>Приказа</w:t>
        </w:r>
      </w:hyperlink>
      <w:r>
        <w:rPr>
          <w:rFonts w:ascii="Tahoma" w:hAnsi="Tahoma" w:cs="Tahoma"/>
          <w:sz w:val="20"/>
        </w:rPr>
        <w:t xml:space="preserve"> Минприроды России от 06.10.2016 N 515)</w:t>
      </w:r>
    </w:p>
    <w:p w:rsidR="00BE6D76" w:rsidRDefault="00BE6D7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 </w:t>
      </w:r>
      <w:proofErr w:type="gramStart"/>
      <w:r>
        <w:rPr>
          <w:rFonts w:ascii="Tahoma" w:hAnsi="Tahoma" w:cs="Tahoma"/>
          <w:sz w:val="20"/>
        </w:rPr>
        <w:t xml:space="preserve">Установить, что отчет о фактически достигнутых значениях целевых показателей </w:t>
      </w:r>
      <w:hyperlink w:anchor="P75" w:history="1">
        <w:r>
          <w:rPr>
            <w:rFonts w:ascii="Tahoma" w:hAnsi="Tahoma" w:cs="Tahoma"/>
            <w:color w:val="0000FF"/>
            <w:sz w:val="20"/>
          </w:rPr>
          <w:t>N 1</w:t>
        </w:r>
      </w:hyperlink>
      <w:r>
        <w:rPr>
          <w:rFonts w:ascii="Tahoma" w:hAnsi="Tahoma" w:cs="Tahoma"/>
          <w:sz w:val="20"/>
        </w:rPr>
        <w:t xml:space="preserve"> "Отношение фактической добычи охотничьих ресурсов к установленным лимитам добычи по отдельным видам охотничьих ресурсов", </w:t>
      </w:r>
      <w:hyperlink w:anchor="P115" w:history="1">
        <w:r>
          <w:rPr>
            <w:rFonts w:ascii="Tahoma" w:hAnsi="Tahoma" w:cs="Tahoma"/>
            <w:color w:val="0000FF"/>
            <w:sz w:val="20"/>
          </w:rPr>
          <w:t>N 4</w:t>
        </w:r>
      </w:hyperlink>
      <w:r>
        <w:rPr>
          <w:rFonts w:ascii="Tahoma" w:hAnsi="Tahoma" w:cs="Tahoma"/>
          <w:sz w:val="20"/>
        </w:rPr>
        <w:t xml:space="preserve"> "Продуктивность охотничьих угодий в субъекте Российской Федерации" представляется органами государственной власти субъектов Российской Федерации, осуществляющими переданные полномочия Российской Федерации в области охоты и сохранения охотничьих ресурсов, за охотничий сезон (с 1 августа отчетного</w:t>
      </w:r>
      <w:proofErr w:type="gramEnd"/>
      <w:r>
        <w:rPr>
          <w:rFonts w:ascii="Tahoma" w:hAnsi="Tahoma" w:cs="Tahoma"/>
          <w:sz w:val="20"/>
        </w:rPr>
        <w:t xml:space="preserve"> года по 31 июля года, следующего за отчетным) в Министерство природных ресурсов и экологии Российской Федерации, </w:t>
      </w:r>
      <w:r>
        <w:rPr>
          <w:rFonts w:ascii="Tahoma" w:hAnsi="Tahoma" w:cs="Tahoma"/>
          <w:sz w:val="20"/>
        </w:rPr>
        <w:lastRenderedPageBreak/>
        <w:t>Федеральную службу по надзору в сфере природопользования и Министерство финансов Российской Федерации с сопроводительными письмами ежегодно не позднее 1 сентября года, следующего за отчетным периодом.</w:t>
      </w:r>
    </w:p>
    <w:p w:rsidR="00BE6D76" w:rsidRDefault="00BE6D76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8" w:history="1">
        <w:r>
          <w:rPr>
            <w:rFonts w:ascii="Tahoma" w:hAnsi="Tahoma" w:cs="Tahoma"/>
            <w:color w:val="0000FF"/>
            <w:sz w:val="20"/>
          </w:rPr>
          <w:t>Приказа</w:t>
        </w:r>
      </w:hyperlink>
      <w:r>
        <w:rPr>
          <w:rFonts w:ascii="Tahoma" w:hAnsi="Tahoma" w:cs="Tahoma"/>
          <w:sz w:val="20"/>
        </w:rPr>
        <w:t xml:space="preserve"> Минприроды России от 06.10.2016 N 515)</w:t>
      </w:r>
    </w:p>
    <w:p w:rsidR="00BE6D76" w:rsidRDefault="00BE6D7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4. Исключен. - </w:t>
      </w:r>
      <w:hyperlink r:id="rId9" w:history="1">
        <w:r>
          <w:rPr>
            <w:rFonts w:ascii="Tahoma" w:hAnsi="Tahoma" w:cs="Tahoma"/>
            <w:color w:val="0000FF"/>
            <w:sz w:val="20"/>
          </w:rPr>
          <w:t>Приказ</w:t>
        </w:r>
      </w:hyperlink>
      <w:r>
        <w:rPr>
          <w:rFonts w:ascii="Tahoma" w:hAnsi="Tahoma" w:cs="Tahoma"/>
          <w:sz w:val="20"/>
        </w:rPr>
        <w:t xml:space="preserve"> Минприроды России от 06.10.2016 N 515.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Министр</w:t>
      </w:r>
    </w:p>
    <w:p w:rsidR="00BE6D76" w:rsidRDefault="00BE6D7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С.Е.ДОНСКОЙ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Приложение</w:t>
      </w:r>
    </w:p>
    <w:p w:rsidR="00BE6D76" w:rsidRDefault="00BE6D7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приказу Минприроды России</w:t>
      </w:r>
    </w:p>
    <w:p w:rsidR="00BE6D76" w:rsidRDefault="00BE6D7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05.05.2014 N 200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center"/>
      </w:pPr>
      <w:bookmarkStart w:id="1" w:name="P42"/>
      <w:bookmarkEnd w:id="1"/>
      <w:r>
        <w:rPr>
          <w:rFonts w:ascii="Tahoma" w:hAnsi="Tahoma" w:cs="Tahoma"/>
          <w:b/>
          <w:sz w:val="20"/>
        </w:rPr>
        <w:t>ФОРМА ОТЧЕТА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О ФАКТИЧЕСКИ </w:t>
      </w:r>
      <w:proofErr w:type="gramStart"/>
      <w:r>
        <w:rPr>
          <w:rFonts w:ascii="Tahoma" w:hAnsi="Tahoma" w:cs="Tahoma"/>
          <w:b/>
          <w:sz w:val="20"/>
        </w:rPr>
        <w:t>ДОСТИГНУТЫХ</w:t>
      </w:r>
      <w:proofErr w:type="gramEnd"/>
      <w:r>
        <w:rPr>
          <w:rFonts w:ascii="Tahoma" w:hAnsi="Tahoma" w:cs="Tahoma"/>
          <w:b/>
          <w:sz w:val="20"/>
        </w:rPr>
        <w:t xml:space="preserve"> ОРГАНАМИ ГОСУДАРСТВЕННОЙ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ВЛАСТИ СУБЪЕКТОВ РОССИЙСКОЙ ФЕДЕРАЦИИ ЗНАЧЕНИЯХ ЦЕЛЕВЫХ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ПОКАЗАТЕЛЕЙ ЭФФЕКТИВНОСТИ ДЕЯТЕЛЬНОСТИ ПО ОСУЩЕСТВЛЕНИЮ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ПЕРЕДАННЫХ ПОЛНОМОЧИЙ РОССИЙСКОЙ ФЕДЕРАЦИИ В ОБЛАСТИ ОХОТЫ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И СОХРАНЕНИЯ ОХОТНИЧЬИХ РЕСУРСОВ, ПРИ ВЫПОЛНЕНИИ КОТОРЫХ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ВОЗНИКАЮТ РАСХОДНЫЕ ОБЯЗАТЕЛЬСТВА СУБЪЕКТОВ </w:t>
      </w:r>
      <w:proofErr w:type="gramStart"/>
      <w:r>
        <w:rPr>
          <w:rFonts w:ascii="Tahoma" w:hAnsi="Tahoma" w:cs="Tahoma"/>
          <w:b/>
          <w:sz w:val="20"/>
        </w:rPr>
        <w:t>РОССИЙСКОЙ</w:t>
      </w:r>
      <w:proofErr w:type="gramEnd"/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ФЕДЕРАЦИИ, НА ИСПОЛНЕНИЕ КОТОРЫХ ПРЕДУСМОТРЕНЫ СУБВЕНЦИИ,</w:t>
      </w:r>
    </w:p>
    <w:p w:rsidR="00BE6D76" w:rsidRDefault="00BE6D76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b/>
          <w:sz w:val="20"/>
        </w:rPr>
        <w:t>ФОРМИРУЮЩИЕ</w:t>
      </w:r>
      <w:proofErr w:type="gramEnd"/>
      <w:r>
        <w:rPr>
          <w:rFonts w:ascii="Tahoma" w:hAnsi="Tahoma" w:cs="Tahoma"/>
          <w:b/>
          <w:sz w:val="20"/>
        </w:rPr>
        <w:t xml:space="preserve"> ЕДИНУЮ СУБВЕНЦИЮ БЮДЖЕТАМ СУБЪЕКТОВ</w:t>
      </w:r>
    </w:p>
    <w:p w:rsidR="00BE6D76" w:rsidRDefault="00BE6D7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РОССИЙСКОЙ ФЕДЕРАЦИИ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ОТЧЕТ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________________________________________________________________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 исполнительной власти субъекта Российской</w:t>
      </w:r>
      <w:proofErr w:type="gramEnd"/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Федерации, уполномоченного в области охоты и сохранения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охотничьих ресурсов)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 фактически достигнутых значениях целевых показателей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эффективности деятельности по осуществлению переданных полномочий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Российской Федерации в области охоты и сохранения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охотничьих ресурсов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за _____ год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ectPr w:rsidR="00BE6D76" w:rsidSect="00CA0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BE6D76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N п\</w:t>
            </w:r>
            <w:proofErr w:type="gramStart"/>
            <w:r>
              <w:rPr>
                <w:rFonts w:ascii="Tahoma" w:hAnsi="Tahoma" w:cs="Tahoma"/>
                <w:sz w:val="20"/>
              </w:rPr>
              <w:t>п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Значения целевых показателей, утвержденных 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Фактически достигнутые значения целевых показателей</w:t>
            </w:r>
          </w:p>
        </w:tc>
      </w:tr>
    </w:tbl>
    <w:p w:rsidR="00BE6D76" w:rsidRDefault="00BE6D7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bookmarkStart w:id="2" w:name="P75"/>
            <w:bookmarkEnd w:id="2"/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Отношение фактической добычи охотничьих ресурсов к установленным лимитам добычи по отдельным видам охотничьих ресурсов: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Лось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Косули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Олень благородный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Дикий северный олень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Соболь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площади закрепленных охотничьих угодий в общей площади охотничьих угодий субъекта Российской Федерации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bookmarkStart w:id="3" w:name="P115"/>
            <w:bookmarkEnd w:id="3"/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Продуктивность охотничьих угодий в субъекте Российской Федерации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рублей/гектар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государственных охотничьих инспекторов в муниципальном образовании, на территории которого находятся охотничьи угодья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человек/район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  <w:tr w:rsidR="00BE6D76">
        <w:tc>
          <w:tcPr>
            <w:tcW w:w="686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3910" w:type="dxa"/>
          </w:tcPr>
          <w:p w:rsidR="00BE6D76" w:rsidRDefault="00BE6D7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Представление сведений государственного </w:t>
            </w:r>
            <w:proofErr w:type="spellStart"/>
            <w:r>
              <w:rPr>
                <w:rFonts w:ascii="Tahoma" w:hAnsi="Tahoma" w:cs="Tahoma"/>
                <w:sz w:val="20"/>
              </w:rPr>
              <w:t>охотхозяйственного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реестра в Минприроды России в установленные сроки</w:t>
            </w:r>
          </w:p>
        </w:tc>
        <w:tc>
          <w:tcPr>
            <w:tcW w:w="1701" w:type="dxa"/>
          </w:tcPr>
          <w:p w:rsidR="00BE6D76" w:rsidRDefault="00BE6D7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843" w:type="dxa"/>
          </w:tcPr>
          <w:p w:rsidR="00BE6D76" w:rsidRDefault="00BE6D76">
            <w:pPr>
              <w:spacing w:after="1" w:line="200" w:lineRule="atLeast"/>
            </w:pPr>
          </w:p>
        </w:tc>
        <w:tc>
          <w:tcPr>
            <w:tcW w:w="1559" w:type="dxa"/>
          </w:tcPr>
          <w:p w:rsidR="00BE6D76" w:rsidRDefault="00BE6D76">
            <w:pPr>
              <w:spacing w:after="1" w:line="200" w:lineRule="atLeast"/>
            </w:pPr>
          </w:p>
        </w:tc>
      </w:tr>
    </w:tbl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уполномоченного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органа исполнительной власти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субъекта Российской Федерации ___________ _______________________ _________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(подпись)   (расшифровка подписи)  (телефон)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 _________ _____________________ _________ _____________________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(должность) (подпись) (расшифровка подписи) (телефон)  (электронная почта)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20__ г.</w:t>
      </w:r>
    </w:p>
    <w:p w:rsidR="00BE6D76" w:rsidRDefault="00BE6D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spacing w:after="1" w:line="200" w:lineRule="atLeast"/>
        <w:jc w:val="both"/>
      </w:pPr>
    </w:p>
    <w:p w:rsidR="00BE6D76" w:rsidRDefault="00BE6D7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995" w:rsidRDefault="00B55995">
      <w:pPr>
        <w:pStyle w:val="ConsPlusTitlePage"/>
      </w:pPr>
      <w:r>
        <w:br/>
      </w:r>
    </w:p>
    <w:p w:rsidR="00B55995" w:rsidRDefault="00B55995">
      <w:pPr>
        <w:pStyle w:val="ConsPlusNormal"/>
        <w:jc w:val="both"/>
        <w:outlineLvl w:val="0"/>
      </w:pPr>
    </w:p>
    <w:p w:rsidR="00B55995" w:rsidRDefault="00B55995">
      <w:pPr>
        <w:pStyle w:val="ConsPlusNormal"/>
        <w:outlineLvl w:val="0"/>
      </w:pPr>
      <w:r>
        <w:t>Зарегистрировано в Минюсте России 20 сентября 2017 г. N 48250</w:t>
      </w:r>
    </w:p>
    <w:p w:rsidR="00B55995" w:rsidRDefault="00B55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Title"/>
        <w:jc w:val="center"/>
      </w:pPr>
      <w:r>
        <w:t>МИНИСТЕРСТВО ПРИРОДНЫХ РЕСУРСОВ И ЭКОЛОГИИ</w:t>
      </w:r>
    </w:p>
    <w:p w:rsidR="00B55995" w:rsidRDefault="00B55995">
      <w:pPr>
        <w:pStyle w:val="ConsPlusTitle"/>
        <w:jc w:val="center"/>
      </w:pPr>
      <w:r>
        <w:t>РОССИЙСКОЙ ФЕДЕРАЦИИ</w:t>
      </w:r>
    </w:p>
    <w:p w:rsidR="00B55995" w:rsidRDefault="00B55995">
      <w:pPr>
        <w:pStyle w:val="ConsPlusTitle"/>
        <w:jc w:val="both"/>
      </w:pPr>
    </w:p>
    <w:p w:rsidR="00B55995" w:rsidRDefault="00B55995">
      <w:pPr>
        <w:pStyle w:val="ConsPlusTitle"/>
        <w:jc w:val="center"/>
      </w:pPr>
      <w:r>
        <w:t>ПРИКАЗ</w:t>
      </w:r>
    </w:p>
    <w:p w:rsidR="00B55995" w:rsidRDefault="00B55995">
      <w:pPr>
        <w:pStyle w:val="ConsPlusTitle"/>
        <w:jc w:val="center"/>
      </w:pPr>
      <w:r>
        <w:t>от 13 июля 2017 г. N 405</w:t>
      </w:r>
    </w:p>
    <w:p w:rsidR="00B55995" w:rsidRDefault="00B55995">
      <w:pPr>
        <w:pStyle w:val="ConsPlusTitle"/>
        <w:jc w:val="both"/>
      </w:pPr>
    </w:p>
    <w:p w:rsidR="00B55995" w:rsidRDefault="00B55995">
      <w:pPr>
        <w:pStyle w:val="ConsPlusTitle"/>
        <w:jc w:val="center"/>
      </w:pPr>
      <w:r>
        <w:t>ОБ УТВЕРЖДЕНИИ ЗНАЧЕНИЙ</w:t>
      </w:r>
    </w:p>
    <w:p w:rsidR="00B55995" w:rsidRDefault="00B55995">
      <w:pPr>
        <w:pStyle w:val="ConsPlusTitle"/>
        <w:jc w:val="center"/>
      </w:pPr>
      <w:r>
        <w:t>ЦЕЛЕВЫХ ПОКАЗАТЕЛЕЙ ЭФФЕКТИВНОСТИ ДЕЯТЕЛЬНОСТИ ОРГАНОВ</w:t>
      </w:r>
    </w:p>
    <w:p w:rsidR="00B55995" w:rsidRDefault="00B55995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B55995" w:rsidRDefault="00B55995">
      <w:pPr>
        <w:pStyle w:val="ConsPlusTitle"/>
        <w:jc w:val="center"/>
      </w:pPr>
      <w:r>
        <w:t xml:space="preserve">ПО ОСУЩЕСТВЛЕНИЮ ПЕРЕДАННЫХ ИМ ПОЛНОМОЧИЙ </w:t>
      </w:r>
      <w:proofErr w:type="gramStart"/>
      <w:r>
        <w:t>РОССИЙСКОЙ</w:t>
      </w:r>
      <w:proofErr w:type="gramEnd"/>
    </w:p>
    <w:p w:rsidR="00B55995" w:rsidRDefault="00B55995">
      <w:pPr>
        <w:pStyle w:val="ConsPlusTitle"/>
        <w:jc w:val="center"/>
      </w:pPr>
      <w:r>
        <w:t>ФЕДЕРАЦИИ В ОБЛАСТИ ОХОТЫ И СОХРАНЕНИЯ ОХОТНИЧЬИХ РЕСУРСОВ,</w:t>
      </w:r>
    </w:p>
    <w:p w:rsidR="00B55995" w:rsidRDefault="00B55995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ВОЗНИКАЮТ РАСХОДНЫЕ ОБЯЗАТЕЛЬСТВА</w:t>
      </w:r>
    </w:p>
    <w:p w:rsidR="00B55995" w:rsidRDefault="00B55995">
      <w:pPr>
        <w:pStyle w:val="ConsPlusTitle"/>
        <w:jc w:val="center"/>
      </w:pPr>
      <w:r>
        <w:t>СУБЪЕКТОВ РОССИЙСКОЙ ФЕДЕРАЦИИ, НА ИСПОЛНЕНИЕ КОТОРЫХ</w:t>
      </w:r>
    </w:p>
    <w:p w:rsidR="00B55995" w:rsidRDefault="00B55995">
      <w:pPr>
        <w:pStyle w:val="ConsPlusTitle"/>
        <w:jc w:val="center"/>
      </w:pPr>
      <w:r>
        <w:t>ПРЕДУСМОТРЕНЫ СУБВЕНЦИИ, ФОРМИРУЮЩИЕ ЕДИНУЮ СУБВЕНЦИЮ</w:t>
      </w:r>
    </w:p>
    <w:p w:rsidR="00B55995" w:rsidRDefault="00B55995">
      <w:pPr>
        <w:pStyle w:val="ConsPlusTitle"/>
        <w:jc w:val="center"/>
      </w:pPr>
      <w:r>
        <w:t>БЮДЖЕТАМ СУБЪЕКТОВ РОССИЙСКОЙ ФЕДЕРАЦИИ,</w:t>
      </w:r>
    </w:p>
    <w:p w:rsidR="00B55995" w:rsidRDefault="00B55995">
      <w:pPr>
        <w:pStyle w:val="ConsPlusTitle"/>
        <w:jc w:val="center"/>
      </w:pPr>
      <w:r>
        <w:t>НА 2017 - 2019 ГОДЫ</w:t>
      </w: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пункта 8</w:t>
        </w:r>
      </w:hyperlink>
      <w:r>
        <w:t xml:space="preserve"> Правил формирования и предоставления из федерального бюджета единой субвенции бюджетам субъектов Российской Федерации, утвержденных постановлением Правительства Российской Федерации от 27 марта 2013 г. N 275 (Собрание законодательства Российской Федерации, 2013, N 13, ст. 1576; </w:t>
      </w:r>
      <w:proofErr w:type="gramStart"/>
      <w:r>
        <w:t xml:space="preserve">2015, N 1, ст. 252), и в соответствии с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 декабря 2013 г. N 2256-р (Собрание </w:t>
      </w:r>
      <w:r>
        <w:lastRenderedPageBreak/>
        <w:t>законодательства Российской Федерации, 2013, N 49, ст. 6503; 2016, N 40, ст. 5778; 2017, N 25, ст. 3728; N 28, ст. 4176), приказываю:</w:t>
      </w:r>
      <w:proofErr w:type="gramEnd"/>
    </w:p>
    <w:p w:rsidR="00B55995" w:rsidRDefault="00B5599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значения</w:t>
        </w:r>
      </w:hyperlink>
      <w:r>
        <w:t xml:space="preserve"> целевых показателей эффективности деятельности органов государственной власти субъектов Российской </w:t>
      </w:r>
      <w:proofErr w:type="gramStart"/>
      <w:r>
        <w:t>Федерации</w:t>
      </w:r>
      <w:proofErr w:type="gramEnd"/>
      <w:r>
        <w:t xml:space="preserve">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Федерации, на 2017 - 2019 годы.</w:t>
      </w:r>
    </w:p>
    <w:p w:rsidR="00B55995" w:rsidRDefault="00B55995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5 мая 2014 г. N 201 "Об утверждении значений целевых показателей эффективности деятельности органов государственной власти субъектов Российской </w:t>
      </w:r>
      <w:proofErr w:type="gramStart"/>
      <w:r>
        <w:t>Федерации</w:t>
      </w:r>
      <w:proofErr w:type="gramEnd"/>
      <w:r>
        <w:t xml:space="preserve">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июня 2014 г., регистрационный N 32574) признать утратившим силу.</w:t>
      </w: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right"/>
      </w:pPr>
      <w:r>
        <w:t>Министр</w:t>
      </w:r>
    </w:p>
    <w:p w:rsidR="00B55995" w:rsidRDefault="00B55995">
      <w:pPr>
        <w:pStyle w:val="ConsPlusNormal"/>
        <w:jc w:val="right"/>
      </w:pPr>
      <w:r>
        <w:t>С.Е.ДОНСКОЙ</w:t>
      </w: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right"/>
        <w:outlineLvl w:val="0"/>
      </w:pPr>
      <w:r>
        <w:t>Приложение</w:t>
      </w:r>
    </w:p>
    <w:p w:rsidR="00B55995" w:rsidRDefault="00B55995">
      <w:pPr>
        <w:pStyle w:val="ConsPlusNormal"/>
        <w:jc w:val="right"/>
      </w:pPr>
      <w:r>
        <w:t>к приказу Министерства</w:t>
      </w:r>
    </w:p>
    <w:p w:rsidR="00B55995" w:rsidRDefault="00B55995">
      <w:pPr>
        <w:pStyle w:val="ConsPlusNormal"/>
        <w:jc w:val="right"/>
      </w:pPr>
      <w:r>
        <w:t>природных ресурсов и экологии</w:t>
      </w:r>
    </w:p>
    <w:p w:rsidR="00B55995" w:rsidRDefault="00B55995">
      <w:pPr>
        <w:pStyle w:val="ConsPlusNormal"/>
        <w:jc w:val="right"/>
      </w:pPr>
      <w:r>
        <w:t>Российской Федерации</w:t>
      </w:r>
    </w:p>
    <w:p w:rsidR="00B55995" w:rsidRDefault="00B55995">
      <w:pPr>
        <w:pStyle w:val="ConsPlusNormal"/>
        <w:jc w:val="right"/>
      </w:pPr>
      <w:r>
        <w:t>от 13.07.2017 N 405</w:t>
      </w: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Title"/>
        <w:jc w:val="center"/>
      </w:pPr>
      <w:bookmarkStart w:id="4" w:name="P38"/>
      <w:bookmarkEnd w:id="4"/>
      <w:r>
        <w:t>ЗНАЧЕНИЯ</w:t>
      </w:r>
    </w:p>
    <w:p w:rsidR="00B55995" w:rsidRDefault="00B55995">
      <w:pPr>
        <w:pStyle w:val="ConsPlusTitle"/>
        <w:jc w:val="center"/>
      </w:pPr>
      <w:r>
        <w:t>ЦЕЛЕВЫХ ПОКАЗАТЕЛЕЙ ЭФФЕКТИВНОСТИ ДЕЯТЕЛЬНОСТИ ОРГАНОВ</w:t>
      </w:r>
    </w:p>
    <w:p w:rsidR="00B55995" w:rsidRDefault="00B55995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B55995" w:rsidRDefault="00B55995">
      <w:pPr>
        <w:pStyle w:val="ConsPlusTitle"/>
        <w:jc w:val="center"/>
      </w:pPr>
      <w:r>
        <w:t xml:space="preserve">ПО ОСУЩЕСТВЛЕНИЮ ПЕРЕДАННЫХ ИМ ПОЛНОМОЧИЙ </w:t>
      </w:r>
      <w:proofErr w:type="gramStart"/>
      <w:r>
        <w:t>РОССИЙСКОЙ</w:t>
      </w:r>
      <w:proofErr w:type="gramEnd"/>
    </w:p>
    <w:p w:rsidR="00B55995" w:rsidRDefault="00B55995">
      <w:pPr>
        <w:pStyle w:val="ConsPlusTitle"/>
        <w:jc w:val="center"/>
      </w:pPr>
      <w:r>
        <w:t>ФЕДЕРАЦИИ В ОБЛАСТИ ОХОТЫ И СОХРАНЕНИЯ ОХОТНИЧЬИХ РЕСУРСОВ,</w:t>
      </w:r>
    </w:p>
    <w:p w:rsidR="00B55995" w:rsidRDefault="00B55995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ВОЗНИКАЮТ РАСХОДНЫЕ ОБЯЗАТЕЛЬСТВА</w:t>
      </w:r>
    </w:p>
    <w:p w:rsidR="00B55995" w:rsidRDefault="00B55995">
      <w:pPr>
        <w:pStyle w:val="ConsPlusTitle"/>
        <w:jc w:val="center"/>
      </w:pPr>
      <w:r>
        <w:t>СУБЪЕКТОВ РОССИЙСКОЙ ФЕДЕРАЦИИ, НА ИСПОЛНЕНИЕ КОТОРЫХ</w:t>
      </w:r>
    </w:p>
    <w:p w:rsidR="00B55995" w:rsidRDefault="00B55995">
      <w:pPr>
        <w:pStyle w:val="ConsPlusTitle"/>
        <w:jc w:val="center"/>
      </w:pPr>
      <w:r>
        <w:t>ПРЕДУСМОТРЕНЫ СУБВЕНЦИИ, ФОРМИРУЮЩИЕ ЕДИНУЮ СУБВЕНЦИЮ</w:t>
      </w:r>
    </w:p>
    <w:p w:rsidR="00B55995" w:rsidRDefault="00B55995">
      <w:pPr>
        <w:pStyle w:val="ConsPlusTitle"/>
        <w:jc w:val="center"/>
      </w:pPr>
      <w:r>
        <w:t>БЮДЖЕТАМ СУБЪЕКТОВ РОССИЙСКОЙ ФЕДЕРАЦИИ,</w:t>
      </w:r>
    </w:p>
    <w:p w:rsidR="00B55995" w:rsidRDefault="00B55995">
      <w:pPr>
        <w:pStyle w:val="ConsPlusTitle"/>
        <w:jc w:val="center"/>
      </w:pPr>
      <w:r>
        <w:t>НА 2017 - 2019 ГОДЫ</w:t>
      </w:r>
    </w:p>
    <w:p w:rsidR="00B55995" w:rsidRDefault="00B559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4592"/>
        <w:gridCol w:w="794"/>
        <w:gridCol w:w="963"/>
        <w:gridCol w:w="963"/>
        <w:gridCol w:w="963"/>
      </w:tblGrid>
      <w:tr w:rsidR="00B55995">
        <w:tc>
          <w:tcPr>
            <w:tcW w:w="835" w:type="dxa"/>
            <w:vMerge w:val="restart"/>
          </w:tcPr>
          <w:p w:rsidR="00B55995" w:rsidRDefault="00B55995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4592" w:type="dxa"/>
            <w:vMerge w:val="restart"/>
          </w:tcPr>
          <w:p w:rsidR="00B55995" w:rsidRDefault="00B55995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794" w:type="dxa"/>
            <w:vMerge w:val="restart"/>
          </w:tcPr>
          <w:p w:rsidR="00B55995" w:rsidRDefault="00B559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89" w:type="dxa"/>
            <w:gridSpan w:val="3"/>
          </w:tcPr>
          <w:p w:rsidR="00B55995" w:rsidRDefault="00B55995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B55995">
        <w:tc>
          <w:tcPr>
            <w:tcW w:w="835" w:type="dxa"/>
            <w:vMerge/>
          </w:tcPr>
          <w:p w:rsidR="00B55995" w:rsidRDefault="00B55995"/>
        </w:tc>
        <w:tc>
          <w:tcPr>
            <w:tcW w:w="4592" w:type="dxa"/>
            <w:vMerge/>
          </w:tcPr>
          <w:p w:rsidR="00B55995" w:rsidRDefault="00B55995"/>
        </w:tc>
        <w:tc>
          <w:tcPr>
            <w:tcW w:w="794" w:type="dxa"/>
            <w:vMerge/>
          </w:tcPr>
          <w:p w:rsidR="00B55995" w:rsidRDefault="00B55995"/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2019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55995" w:rsidRDefault="00B559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B55995" w:rsidRDefault="00B55995">
            <w:pPr>
              <w:pStyle w:val="ConsPlusNormal"/>
              <w:jc w:val="center"/>
            </w:pPr>
            <w:r>
              <w:t>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Отношение фактической добычи охотничьих ресурсов к установленным лимитам добычи по отдельным видам охотничьих ресурсов: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Лось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Косули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66,5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Олень благородный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60,5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Дикий северный олень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37,5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Соболь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60,5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Доля площади закрепленных охотничьих угодий в общей площади охотничьих угодий субъекта Российской Федерации: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Адыгея (Адыгея)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81,22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39,4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Башкортостан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73,3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58,4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26,3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48,07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51,07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54,07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Калмыкия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21,84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62,7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Карелия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41,6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40,98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43,98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46,98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Марий Эл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58,42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61,42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64,42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Мордовия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Саха (Якутия)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50,19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53,19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56,19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84,45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82,45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80,45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Татарстан (Татарстан)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76,47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79,47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82,47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Тыва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74,65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Хакасия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39,58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42,58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45,58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Чувашская Республика - Чувашия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62,12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65,12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Алтайский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2.24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56,67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59,67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Камчатский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Краснодарский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74,07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Красноярский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40,8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Пермский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78,8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Приморский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95,73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92,73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79,01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Хабаровский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Амурская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78,1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Архангельская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15,26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Астраханская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39,32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42,32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45,32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Белгородская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71,43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74,43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77,43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Брянская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83,38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81,38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Владимирская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Волгоградская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94,51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92,51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90,51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Вологодская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42,74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48,74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Воронежская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90,67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86,67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Ивановская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50,4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72,27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75,27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78,27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Калужская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88,39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84,36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Кемеровская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77,64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Кировская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Костромская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57,79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60,79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63,79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Курганская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Курская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28,13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31,13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Ленинградская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87,44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85,44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83,44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Липецкая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56,44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62,44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Магаданская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63,26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69,26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Московская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94,79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92,79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90,79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2.54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20,48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Нижегородская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Новгородская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Новосибирская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51,99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54,99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57,99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30,17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33,17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36,17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2.59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Оренбургская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36,65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Орловская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Пензенская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63,25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66,25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Псковская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63,15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69,15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Ростовская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Рязанская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91,62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89,62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87,62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Самарская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Саратовская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60,61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63,61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66,61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Сахалинская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18,88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Свердловская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62,1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2.69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Смоленская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85,43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83,43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81,43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Тамбовская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57,8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Тверская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82,42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80,42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Тульская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Тюменская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39,65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45,65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Ульяновская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Челябинская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93,74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91,74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89,74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Ярославская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83,07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81,07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Город федерального значения Москва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Город федерального значения Севастополь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2.80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Еврейская автономная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89,09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87,09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85,09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2.81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2.82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51,31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54,31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2.83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Чукотский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2.84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Продуктивность охотничьих угодий в субъекте Российской Федерации: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рублей/гектар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Адыгея (Адыгея)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22,49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23,74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10,85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Башкортостан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10,23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8,24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8,23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5,95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Калмыкия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2,77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9,65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Карелия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4,96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2,06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21,33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23,83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Марий Эл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16,09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17,59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19,09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Мордовия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12,33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Саха (Якутия)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2,53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6,03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Татарстан (Татарстан)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Тыва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5,47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28,81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30,31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31,81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Республика Хакасия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4,82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Чувашская Республика - Чувашия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7,29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4.23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Алтайский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Камчатский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2,95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Краснодарский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19,28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20,53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21,78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Красноярский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3,89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Пермский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9,86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12,86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Приморский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19,14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7,75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Хабаровский край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5,54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Амурская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9,98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Архангельская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2,95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Астраханская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5,12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Белгородская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8,53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Брянская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16,13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Владимирская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26,99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28,99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30,99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Волгоградская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8,19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Вологодская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9,78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12,78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Воронежская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8,13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Ивановская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14,08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6,08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53,34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55,34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57,34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Калужская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18,71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22,71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Кемеровская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8,27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10,02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Кировская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11,51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14,51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Костромская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11,57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13,07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Курганская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36,53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38,28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40,03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4.49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Курская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7,66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8,66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Ленинградская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15,34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18,34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Липецкая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5,22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Магаданская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4.53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Московская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23,45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1,73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Нижегородская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12,94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15,94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Новгородская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23,29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Новосибирская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10,91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9,67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4.59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Оренбургская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Орловская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12,57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13,57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14,57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Пензенская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10,16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Псковская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15,04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17,04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Ростовская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Рязанская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17,01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19,01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21,01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Самарская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12,23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Саратовская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7,41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Сахалинская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4,98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Свердловская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11,74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14,74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4.69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Смоленская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22,31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Тамбовская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8,72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Тверская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15,52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17,52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Томская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Тульская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19,12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Тюменская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11,8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Ульяновская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9,06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Челябинская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19,18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20,93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22,68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Ярославская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40,3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Город федерального значения Москва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</w:pP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4.79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Город федерального значения Севастополь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-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4.80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Еврейская автономная область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14,26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15,26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4.81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1,23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4.82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Ханты-Мансийский автономный округ - Югра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2,73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lastRenderedPageBreak/>
              <w:t>4.83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Чукотский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1,4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4.84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1,25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Количество государственных охотничьих инспекторов в муниципальном образовании, на территории которого находятся охотничьи угодья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человек/район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2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49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>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</w:tr>
      <w:tr w:rsidR="00B55995">
        <w:tc>
          <w:tcPr>
            <w:tcW w:w="835" w:type="dxa"/>
          </w:tcPr>
          <w:p w:rsidR="00B55995" w:rsidRDefault="00B559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</w:tcPr>
          <w:p w:rsidR="00B55995" w:rsidRDefault="00B55995">
            <w:pPr>
              <w:pStyle w:val="ConsPlusNormal"/>
              <w:jc w:val="both"/>
            </w:pPr>
            <w:r>
              <w:t xml:space="preserve">Представление сведений государственного </w:t>
            </w:r>
            <w:proofErr w:type="spellStart"/>
            <w:r>
              <w:t>охотхозяйственного</w:t>
            </w:r>
            <w:proofErr w:type="spellEnd"/>
            <w:r>
              <w:t xml:space="preserve"> реестра в Минприроды России в установленные сроки</w:t>
            </w:r>
          </w:p>
        </w:tc>
        <w:tc>
          <w:tcPr>
            <w:tcW w:w="794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B55995" w:rsidRDefault="00B55995">
            <w:pPr>
              <w:pStyle w:val="ConsPlusNormal"/>
              <w:jc w:val="center"/>
            </w:pPr>
            <w:r>
              <w:t>1</w:t>
            </w:r>
          </w:p>
        </w:tc>
      </w:tr>
    </w:tbl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jc w:val="both"/>
      </w:pPr>
    </w:p>
    <w:p w:rsidR="00B55995" w:rsidRDefault="00B55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A75" w:rsidRDefault="00F25A75"/>
    <w:sectPr w:rsidR="00F25A75" w:rsidSect="00E2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95"/>
    <w:rsid w:val="00B55995"/>
    <w:rsid w:val="00BE6D76"/>
    <w:rsid w:val="00F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5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59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5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59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9EB3A69C6E9C80AFFCEC6143E57121229290864635A344B77AF35481EF3A4875F133265DBFA112EA306D3F90343DE745B8B55E0FE005121R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9EB3A69C6E9C80AFFCEC6143E57121229290864635A344B77AF35481EF3A4875F133265DBFA112EA306D3F90343DE745B8B55E0FE005121R9J" TargetMode="External"/><Relationship Id="rId12" Type="http://schemas.openxmlformats.org/officeDocument/2006/relationships/hyperlink" Target="consultantplus://offline/ref=F4A2DF6BF590D82A7A98077430D83188D101DC4759848F8D1B3FD3CC5CFC7EA0E7136913E0699241C4EC9891CCYEN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9EB3A69C6E9C80AFFCEC6143E5712112E2C0F6C675A344B77AF35481EF3A4875F133265DBFA122BA306D3F90343DE745B8B55E0FE005121R9J" TargetMode="External"/><Relationship Id="rId11" Type="http://schemas.openxmlformats.org/officeDocument/2006/relationships/hyperlink" Target="consultantplus://offline/ref=F4A2DF6BF590D82A7A98077430D83188D305DA4059858F8D1B3FD3CC5CFC7EA0F513311FE2608C47C1F9CEC08ABBF245C3DFCCB8FBCFF8C2YDN8J" TargetMode="External"/><Relationship Id="rId5" Type="http://schemas.openxmlformats.org/officeDocument/2006/relationships/hyperlink" Target="consultantplus://offline/ref=8BC9EB3A69C6E9C80AFFCEC6143E57121229290864635A344B77AF35481EF3A4875F133265DBFA112FA306D3F90343DE745B8B55E0FE005121R9J" TargetMode="External"/><Relationship Id="rId10" Type="http://schemas.openxmlformats.org/officeDocument/2006/relationships/hyperlink" Target="consultantplus://offline/ref=F4A2DF6BF590D82A7A98077430D83188D100DB4759888F8D1B3FD3CC5CFC7EA0F513311FE2608C45C3F9CEC08ABBF245C3DFCCB8FBCFF8C2YDN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9EB3A69C6E9C80AFFCEC6143E57121229290864635A344B77AF35481EF3A4875F133265DBFA1121A306D3F90343DE745B8B55E0FE005121R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2020-04-29T09:18:00Z</dcterms:created>
  <dcterms:modified xsi:type="dcterms:W3CDTF">2020-04-29T09:18:00Z</dcterms:modified>
</cp:coreProperties>
</file>