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9783"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Судья: Попова М.В.                                                                                № 2-3325/2024</w:t>
      </w:r>
    </w:p>
    <w:p w14:paraId="45CC5934"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Докладчик: Поротикова Л.В.                                                                        № 33-10016/2024</w:t>
      </w:r>
    </w:p>
    <w:p w14:paraId="4B86E6D9"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54RS0030-01-2024-001653-88</w:t>
      </w:r>
    </w:p>
    <w:p w14:paraId="1152ED33" w14:textId="77777777" w:rsidR="00053AE4" w:rsidRPr="00053AE4" w:rsidRDefault="00053AE4" w:rsidP="00053AE4">
      <w:pPr>
        <w:pStyle w:val="a3"/>
        <w:shd w:val="clear" w:color="auto" w:fill="FFFFFF"/>
        <w:spacing w:before="0" w:beforeAutospacing="0" w:after="0" w:afterAutospacing="0"/>
        <w:ind w:firstLine="720"/>
        <w:jc w:val="center"/>
        <w:rPr>
          <w:rFonts w:ascii="Arial" w:hAnsi="Arial" w:cs="Arial"/>
          <w:color w:val="000000"/>
          <w:sz w:val="20"/>
          <w:szCs w:val="20"/>
        </w:rPr>
      </w:pPr>
      <w:r w:rsidRPr="00053AE4">
        <w:rPr>
          <w:rFonts w:ascii="Arial" w:hAnsi="Arial" w:cs="Arial"/>
          <w:color w:val="000000"/>
          <w:sz w:val="20"/>
          <w:szCs w:val="20"/>
        </w:rPr>
        <w:t>АПЕЛЛЯЦИОННОЕ ОПРЕДЕЛЕНИЕ</w:t>
      </w:r>
    </w:p>
    <w:p w14:paraId="35627340"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Судебная коллегия по гражданским делам Новосибирского областного суда в составе:</w:t>
      </w:r>
    </w:p>
    <w:p w14:paraId="1CEC4128"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председательствующего                                                        Черных С.В.,</w:t>
      </w:r>
    </w:p>
    <w:p w14:paraId="2E8C6C61"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судей                                              Поротиковой Л.В., Пилипенко Е.А.,</w:t>
      </w:r>
    </w:p>
    <w:p w14:paraId="5C269EB4"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при секретаре                                                                                               Антроповой А.Е.,</w:t>
      </w:r>
    </w:p>
    <w:p w14:paraId="50A33495"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рассмотрела в открытом судебном заседании в городе Новосибирске 17 октября 2024 года гражданское дело по апелляционной жалобе представителя Департамента имущества и земельных отношений Новосибирской области на решение Новосибирского районного суда Новосибирской области от 09 июля 2024 года по иску Шаталовой Людмилы Александровны к департаменту имущества и земельных отношений Новосибирской области о признании права на приобретение в собственность земельного участка без проведения торгов,</w:t>
      </w:r>
    </w:p>
    <w:p w14:paraId="20252620" w14:textId="77777777" w:rsidR="00053AE4" w:rsidRPr="00053AE4" w:rsidRDefault="00053AE4" w:rsidP="00053AE4">
      <w:pPr>
        <w:pStyle w:val="msoclassa4"/>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Заслушав доклад судьи Новосибирского областного суда Поротиковой Л.В., выслушав лиц, участвующих в деле, судебная коллегия</w:t>
      </w:r>
    </w:p>
    <w:p w14:paraId="4C3465FA" w14:textId="77777777" w:rsidR="00053AE4" w:rsidRPr="00053AE4" w:rsidRDefault="00053AE4" w:rsidP="00053AE4">
      <w:pPr>
        <w:pStyle w:val="a3"/>
        <w:shd w:val="clear" w:color="auto" w:fill="FFFFFF"/>
        <w:spacing w:before="0" w:beforeAutospacing="0" w:after="0" w:afterAutospacing="0"/>
        <w:ind w:firstLine="720"/>
        <w:jc w:val="center"/>
        <w:rPr>
          <w:rFonts w:ascii="Arial" w:hAnsi="Arial" w:cs="Arial"/>
          <w:color w:val="000000"/>
          <w:sz w:val="20"/>
          <w:szCs w:val="20"/>
        </w:rPr>
      </w:pPr>
      <w:r w:rsidRPr="00053AE4">
        <w:rPr>
          <w:rFonts w:ascii="Arial" w:hAnsi="Arial" w:cs="Arial"/>
          <w:color w:val="000000"/>
          <w:sz w:val="20"/>
          <w:szCs w:val="20"/>
        </w:rPr>
        <w:t>УСТАНОВИЛА:</w:t>
      </w:r>
    </w:p>
    <w:p w14:paraId="1139052F" w14:textId="6DC97096"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Шаталова Л.А. обратилась в суд с иском к департаменту имущества и земельных отношений Новосибирской области, в котором просила признать право на приобретение в собственность за плату без проведения торгов земельного участка с кадастровым номером </w:t>
      </w:r>
      <w:r w:rsidRPr="00053AE4">
        <w:rPr>
          <w:rStyle w:val="others2"/>
          <w:rFonts w:ascii="Arial" w:hAnsi="Arial" w:cs="Arial"/>
          <w:color w:val="000000"/>
          <w:sz w:val="20"/>
          <w:szCs w:val="20"/>
        </w:rPr>
        <w:t>&lt;данные изъяты&gt;</w:t>
      </w:r>
      <w:r w:rsidRPr="00053AE4">
        <w:rPr>
          <w:rFonts w:ascii="Arial" w:hAnsi="Arial" w:cs="Arial"/>
          <w:color w:val="000000"/>
          <w:sz w:val="20"/>
          <w:szCs w:val="20"/>
        </w:rPr>
        <w:t> обязать департамент имущества и земельных отношений Новосибирской области в срок не более чем тридцать дней со дня вступления в силу настоящего решения суда подготовить проект договора купли-продажи земельного участка с </w:t>
      </w:r>
      <w:r w:rsidRPr="00053AE4">
        <w:rPr>
          <w:rStyle w:val="others1"/>
          <w:rFonts w:ascii="Arial" w:hAnsi="Arial" w:cs="Arial"/>
          <w:color w:val="000000"/>
          <w:sz w:val="20"/>
          <w:szCs w:val="20"/>
        </w:rPr>
        <w:t>&lt;данные изъяты&gt;</w:t>
      </w:r>
      <w:r w:rsidRPr="00053AE4">
        <w:rPr>
          <w:rFonts w:ascii="Arial" w:hAnsi="Arial" w:cs="Arial"/>
          <w:color w:val="000000"/>
          <w:sz w:val="20"/>
          <w:szCs w:val="20"/>
        </w:rPr>
        <w:t>, осуществить их подписание и направление Шаталовой Л.А. для подписания.</w:t>
      </w:r>
    </w:p>
    <w:p w14:paraId="53889BFD" w14:textId="294F3248"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В обоснование иска указано, истец является членом ТСН «Ратник». Решением внеочередного общего собрания (вопрос №3.5 протокола №2-2024 от 14.02.2024) товариществом истцу был распределен земельный участок с кадастровым </w:t>
      </w:r>
      <w:r w:rsidRPr="00053AE4">
        <w:rPr>
          <w:rStyle w:val="others3"/>
          <w:rFonts w:ascii="Arial" w:hAnsi="Arial" w:cs="Arial"/>
          <w:color w:val="000000"/>
          <w:sz w:val="20"/>
          <w:szCs w:val="20"/>
        </w:rPr>
        <w:t>&lt;данные изъяты&gt;</w:t>
      </w:r>
    </w:p>
    <w:p w14:paraId="3AD5106D" w14:textId="54E0F0E1"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xml:space="preserve">  Истец обратилась в департамент имущества и земельных отношений Новосибирской области с заявлением о предоставлении земельного участка в собственность. В ответе </w:t>
      </w:r>
      <w:proofErr w:type="gramStart"/>
      <w:r w:rsidRPr="00053AE4">
        <w:rPr>
          <w:rFonts w:ascii="Arial" w:hAnsi="Arial" w:cs="Arial"/>
          <w:color w:val="000000"/>
          <w:sz w:val="20"/>
          <w:szCs w:val="20"/>
        </w:rPr>
        <w:t>№</w:t>
      </w:r>
      <w:r w:rsidRPr="00053AE4">
        <w:rPr>
          <w:rStyle w:val="others4"/>
          <w:rFonts w:ascii="Arial" w:hAnsi="Arial" w:cs="Arial"/>
          <w:color w:val="000000"/>
          <w:sz w:val="20"/>
          <w:szCs w:val="20"/>
        </w:rPr>
        <w:t>&lt;</w:t>
      </w:r>
      <w:proofErr w:type="gramEnd"/>
      <w:r w:rsidRPr="00053AE4">
        <w:rPr>
          <w:rStyle w:val="others4"/>
          <w:rFonts w:ascii="Arial" w:hAnsi="Arial" w:cs="Arial"/>
          <w:color w:val="000000"/>
          <w:sz w:val="20"/>
          <w:szCs w:val="20"/>
        </w:rPr>
        <w:t>данные изъяты&gt;</w:t>
      </w:r>
      <w:r w:rsidRPr="00053AE4">
        <w:rPr>
          <w:rFonts w:ascii="Arial" w:hAnsi="Arial" w:cs="Arial"/>
          <w:color w:val="000000"/>
          <w:sz w:val="20"/>
          <w:szCs w:val="20"/>
        </w:rPr>
        <w:t> департамент имущества и земельных отношений Новосибирской области отказал в предоставлении земельного участка.</w:t>
      </w:r>
    </w:p>
    <w:p w14:paraId="1AE4056F" w14:textId="7B94E366"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Не согласившись с отказом, истец обратилась в суд с настоящим иском, указывая, что испрашиваемый земельный участок был образован из земельного участка предоставленного ДНТ «Ратник» по договору аренды, в момент предоставления земельного участка истец являлась членом товарищества, осуществлявшего деятельность, связанную с садоводством и предусмотренную пунктом 7 статьи 54 закона №217-ФЗ, следовательно, имеются предусмотренные законом основания для приобретения истцом испрашиваемого им земельного участка в собственность за плату без проведения торгов в порядке, предусмотренном пп. 3 п. 2 ст. 39.3 ЗК РФ.</w:t>
      </w:r>
    </w:p>
    <w:p w14:paraId="38B13304"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Решением Новосибирского районного суда Новосибирской области от 09 июля 2024 года исковые требования удовлетворены.</w:t>
      </w:r>
    </w:p>
    <w:p w14:paraId="00FEE312"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Суд постановил: признать за Шаталовой Людмилой Александровной право на приобретение в собственность за плату без проведения торгов земельного участка с кадастровым номером </w:t>
      </w:r>
      <w:r w:rsidRPr="00053AE4">
        <w:rPr>
          <w:rStyle w:val="others5"/>
          <w:rFonts w:ascii="Arial" w:hAnsi="Arial" w:cs="Arial"/>
          <w:color w:val="000000"/>
          <w:sz w:val="20"/>
          <w:szCs w:val="20"/>
        </w:rPr>
        <w:t>&lt;данные изъяты&gt;</w:t>
      </w:r>
    </w:p>
    <w:p w14:paraId="4D59C902"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Обязать департамент имущества и земельных отношений Новосибирской области в срок не более чем тридцать дней со дня вступления в силу настоящего решения суда подготовить проект договора купли-продажи земельного участка с кадастровым </w:t>
      </w:r>
      <w:r w:rsidRPr="00053AE4">
        <w:rPr>
          <w:rStyle w:val="others6"/>
          <w:rFonts w:ascii="Arial" w:hAnsi="Arial" w:cs="Arial"/>
          <w:color w:val="000000"/>
          <w:sz w:val="20"/>
          <w:szCs w:val="20"/>
        </w:rPr>
        <w:t>&lt;данные изъяты&gt;</w:t>
      </w:r>
      <w:r w:rsidRPr="00053AE4">
        <w:rPr>
          <w:rFonts w:ascii="Arial" w:hAnsi="Arial" w:cs="Arial"/>
          <w:color w:val="000000"/>
          <w:sz w:val="20"/>
          <w:szCs w:val="20"/>
        </w:rPr>
        <w:t>, осуществить их подписание и направление Шаталовой Людмиле Александровне для подписания.</w:t>
      </w:r>
    </w:p>
    <w:p w14:paraId="088136A9"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 указанным решением не согласился представитель Департамента имущества и земельных отношений Новосибирской области, просит отменить решение суда, вынести новое об отказе в удовлетворении иска.</w:t>
      </w:r>
    </w:p>
    <w:p w14:paraId="601AA3AB"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Ссылается на истечение срока действия договора аренды в момент предоставления спорного участка истцу, и как следствие, отсутствие законных оснований у ТСН «Ратник» для распределения между членами товарищества земельных участков.</w:t>
      </w:r>
    </w:p>
    <w:p w14:paraId="7905D2C0"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Отмечает, что в настоящее время в судебном порядке оспаривается протокол № 2 очно-заочного голосования общего собрания членов ТСН «Ратник» от 18.02.2024, на котором, в том числе, было принято решение о выделении спорного участка истцу, в связи с чем, по мнению истца, имеются основания для приостановления производства по настоящему делу до вступления в законную силу решения суда по указанному спору.</w:t>
      </w:r>
    </w:p>
    <w:p w14:paraId="6F7304B6"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Полагает, что спорный земельный участок не является свободным от возможных правопритязаний лица, которому он был предоставлен первоначально, либо его правопреемников.</w:t>
      </w:r>
    </w:p>
    <w:p w14:paraId="2A88A8CA" w14:textId="3B53E92B"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Проверив материалы дела на основании ст. 327.1 ГПК РФ, в пределах доводов изложенных в апелляционной жалобе, судебная коллегия приходит к следующему.</w:t>
      </w:r>
    </w:p>
    <w:p w14:paraId="57C00BCC"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В соответствии с ч.2 ст.15 Земельного кодекса РФ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14:paraId="7D9176B5"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xml:space="preserve">Отношения, возникшие в связи с ведением гражданами садоводства и огородничества для собственных нужд, до 1 января 2019 года регулировались Федеральным законом от 15 апреля 1998 года № 66-ФЗ "О садоводческих, огороднических и дачных некоммерческих объединениях граждан". В нем указывалось, что </w:t>
      </w:r>
      <w:r w:rsidRPr="00053AE4">
        <w:rPr>
          <w:rFonts w:ascii="Arial" w:hAnsi="Arial" w:cs="Arial"/>
          <w:color w:val="000000"/>
          <w:sz w:val="20"/>
          <w:szCs w:val="20"/>
        </w:rPr>
        <w:lastRenderedPageBreak/>
        <w:t>предоставление земельных участков для ведения садоводства, огородничества и дачного хозяйства осуществлялось в соответствии с Земельным кодексом Российской Федерации с учетом особенностей, установленных статьей 14 этого Федерального закона (п.1 ст.14). Земельные участки, образованные в соответствии с проектом межевания территории из земельного участка, предоставленного садоводческому некоммерческому объединению, предоставлялись членам такого объединения в соответствии с распределением образованных или образуемых земельных участков в собственность или аренду без проведения торгов в порядке, установленном ЗК РФ. Садовые земельные участки предоставлялись в собственность бесплатно в случаях, установленных федеральными законами, законами субъектов Российской Федерации (п.3 ст.14). Распределение образованных или образуемых земельных участков между членами садоводческого некоммерческого объединения, которым земельные участки предоставлялись в соответствии с п.3 ст.14 данного Федерального закона, с указанием условных номеров земельных участков согласно проекту межевания территории осуществляется на основании решения общего собрания членов соответствующего объединения (п.4 ст.14). Органы местного самоуправления обязаны были содействовать садоводам в осуществлении государственной регистрации или перерегистрации прав на садовые земельные участки (п.2 ст.38).</w:t>
      </w:r>
    </w:p>
    <w:p w14:paraId="508409A5"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 1 января 2019 года отношения, возникающие в связи с ведением гражданами садоводства и огородничества для собственных нужд, регулируются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закон № 217-ФЗ). В нем указано, что предоставление членам товарищества земельных участков, находящихся в государственной или муниципальной собственности, осуществляется в порядке, установленном ЗК РФ и данным Федеральным законом.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 Садовые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 (ст.22). Органами местного самоуправления осуществляется поддержка ведения садоводства, исходя из особой социальной значимости садоводства. Меры муниципальной поддержки в отношении территорий садоводства, в границах которых садовые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 (ч. 1 и 9 ст. 26).</w:t>
      </w:r>
    </w:p>
    <w:p w14:paraId="7472DD93"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В силу пункта 7 статьи 54 закона № 217-ФЗ для целей применения в данном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w:t>
      </w:r>
    </w:p>
    <w:p w14:paraId="75AB3A0C"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Садовым земельным участком признается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 (пункт 1 статьи 3 закона № 217-ФЗ).</w:t>
      </w:r>
    </w:p>
    <w:p w14:paraId="44DEE30F"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Подпунктом 3 пункта 2 статьи 39.3 Земельного кодекса Российской Федерации (далее- ЗК РФ) предусмотрено, что без проведения торгов осуществляется продажа земельных участков, образованных из земельного участка, предоставленного садоводческому или огородническому некоммерческому товариществу.</w:t>
      </w:r>
    </w:p>
    <w:p w14:paraId="35B9844D"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Судом установлено, департаментом имущества и земельных отношений Новосибирской области в соответствии с Положением о нем, утвержденным постановлением Правительства Новосибирской области от 14.12.2016 № 428-п, является органом, полномочным распоряжаться собственностью Новосибирской области, в том числе, наделен полномочиями по заключению договоров купли-продажи земельных участков.</w:t>
      </w:r>
    </w:p>
    <w:p w14:paraId="29154D40"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На основании приказа департамента от 12.05.2012 №964 (в редакции приказа департамента от 29.08.2012 №1680) осуществлен раздел земельного участка с кадастровым номером </w:t>
      </w:r>
      <w:r w:rsidRPr="00053AE4">
        <w:rPr>
          <w:rStyle w:val="others7"/>
          <w:rFonts w:ascii="Arial" w:hAnsi="Arial" w:cs="Arial"/>
          <w:color w:val="000000"/>
          <w:sz w:val="20"/>
          <w:szCs w:val="20"/>
        </w:rPr>
        <w:t>&lt;данные изъяты&gt;</w:t>
      </w:r>
      <w:r w:rsidRPr="00053AE4">
        <w:rPr>
          <w:rFonts w:ascii="Arial" w:hAnsi="Arial" w:cs="Arial"/>
          <w:color w:val="000000"/>
          <w:sz w:val="20"/>
          <w:szCs w:val="20"/>
        </w:rPr>
        <w:t> площадью 1468 004 кв.м. с образованием земельного участка с кадастровым номером </w:t>
      </w:r>
      <w:r w:rsidRPr="00053AE4">
        <w:rPr>
          <w:rStyle w:val="others8"/>
          <w:rFonts w:ascii="Arial" w:hAnsi="Arial" w:cs="Arial"/>
          <w:color w:val="000000"/>
          <w:sz w:val="20"/>
          <w:szCs w:val="20"/>
        </w:rPr>
        <w:t>&lt;данные изъяты&gt;</w:t>
      </w:r>
      <w:r w:rsidRPr="00053AE4">
        <w:rPr>
          <w:rFonts w:ascii="Arial" w:hAnsi="Arial" w:cs="Arial"/>
          <w:color w:val="000000"/>
          <w:sz w:val="20"/>
          <w:szCs w:val="20"/>
        </w:rPr>
        <w:t xml:space="preserve"> площадью 471730 </w:t>
      </w:r>
      <w:proofErr w:type="gramStart"/>
      <w:r w:rsidRPr="00053AE4">
        <w:rPr>
          <w:rFonts w:ascii="Arial" w:hAnsi="Arial" w:cs="Arial"/>
          <w:color w:val="000000"/>
          <w:sz w:val="20"/>
          <w:szCs w:val="20"/>
        </w:rPr>
        <w:t>кв.м</w:t>
      </w:r>
      <w:proofErr w:type="gramEnd"/>
      <w:r w:rsidRPr="00053AE4">
        <w:rPr>
          <w:rFonts w:ascii="Arial" w:hAnsi="Arial" w:cs="Arial"/>
          <w:color w:val="000000"/>
          <w:sz w:val="20"/>
          <w:szCs w:val="20"/>
        </w:rPr>
        <w:t>, категория земель: земли сельскохозяйственного назначения, вид разрешенного использования: для дачного строительства.</w:t>
      </w:r>
    </w:p>
    <w:p w14:paraId="31414A78" w14:textId="77777777" w:rsidR="00053AE4" w:rsidRPr="00053AE4" w:rsidRDefault="00053AE4" w:rsidP="00053AE4">
      <w:pPr>
        <w:pStyle w:val="msoclassa4"/>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Земельный участок </w:t>
      </w:r>
      <w:r w:rsidRPr="00053AE4">
        <w:rPr>
          <w:rStyle w:val="others9"/>
          <w:rFonts w:ascii="Arial" w:hAnsi="Arial" w:cs="Arial"/>
          <w:color w:val="000000"/>
          <w:sz w:val="20"/>
          <w:szCs w:val="20"/>
        </w:rPr>
        <w:t>&lt;данные изъяты&gt;</w:t>
      </w:r>
      <w:r w:rsidRPr="00053AE4">
        <w:rPr>
          <w:rFonts w:ascii="Arial" w:hAnsi="Arial" w:cs="Arial"/>
          <w:color w:val="000000"/>
          <w:sz w:val="20"/>
          <w:szCs w:val="20"/>
        </w:rPr>
        <w:t> на основании договора аренды земельного участка из земель сельскохозяйственного назначения от 11.05.2012 №116-зсн департаментом был предоставлен в аренду ДНТ «Ратник» использования в целях: для дачного строительства сроком до 10.04.2013</w:t>
      </w:r>
    </w:p>
    <w:p w14:paraId="30D2BC9B" w14:textId="77777777" w:rsidR="00053AE4" w:rsidRPr="00053AE4" w:rsidRDefault="00053AE4" w:rsidP="00053AE4">
      <w:pPr>
        <w:pStyle w:val="msoclassa4"/>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Дополнительным соглашением от 12.08.2013 № 1 срок действия договора аренда продлен до 10.03.2014, стороны признали земельный участок с кадастровым номером </w:t>
      </w:r>
      <w:r w:rsidRPr="00053AE4">
        <w:rPr>
          <w:rStyle w:val="others10"/>
          <w:rFonts w:ascii="Arial" w:hAnsi="Arial" w:cs="Arial"/>
          <w:color w:val="000000"/>
          <w:sz w:val="20"/>
          <w:szCs w:val="20"/>
        </w:rPr>
        <w:t>&lt;данные изъяты&gt;</w:t>
      </w:r>
      <w:r w:rsidRPr="00053AE4">
        <w:rPr>
          <w:rFonts w:ascii="Arial" w:hAnsi="Arial" w:cs="Arial"/>
          <w:color w:val="000000"/>
          <w:sz w:val="20"/>
          <w:szCs w:val="20"/>
        </w:rPr>
        <w:t xml:space="preserve"> землями общего пользования ДНТ «Ратник», а также внесены изменения относительно площади земельного участка (227671 </w:t>
      </w:r>
      <w:proofErr w:type="gramStart"/>
      <w:r w:rsidRPr="00053AE4">
        <w:rPr>
          <w:rFonts w:ascii="Arial" w:hAnsi="Arial" w:cs="Arial"/>
          <w:color w:val="000000"/>
          <w:sz w:val="20"/>
          <w:szCs w:val="20"/>
        </w:rPr>
        <w:t>кв.м</w:t>
      </w:r>
      <w:proofErr w:type="gramEnd"/>
      <w:r w:rsidRPr="00053AE4">
        <w:rPr>
          <w:rFonts w:ascii="Arial" w:hAnsi="Arial" w:cs="Arial"/>
          <w:color w:val="000000"/>
          <w:sz w:val="20"/>
          <w:szCs w:val="20"/>
        </w:rPr>
        <w:t>).</w:t>
      </w:r>
    </w:p>
    <w:p w14:paraId="1F9A4613" w14:textId="77777777" w:rsidR="00053AE4" w:rsidRPr="00053AE4" w:rsidRDefault="00053AE4" w:rsidP="00053AE4">
      <w:pPr>
        <w:pStyle w:val="msoclassa4"/>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Приказом департамента от 08.10.2012 № 1927 земельный участок с кадастровым номером </w:t>
      </w:r>
      <w:r w:rsidRPr="00053AE4">
        <w:rPr>
          <w:rStyle w:val="others11"/>
          <w:rFonts w:ascii="Arial" w:hAnsi="Arial" w:cs="Arial"/>
          <w:color w:val="000000"/>
          <w:sz w:val="20"/>
          <w:szCs w:val="20"/>
        </w:rPr>
        <w:t>&lt;данные изъяты&gt;</w:t>
      </w:r>
      <w:r w:rsidRPr="00053AE4">
        <w:rPr>
          <w:rFonts w:ascii="Arial" w:hAnsi="Arial" w:cs="Arial"/>
          <w:color w:val="000000"/>
          <w:sz w:val="20"/>
          <w:szCs w:val="20"/>
        </w:rPr>
        <w:t> разделен в целях предоставления членам ДНТ «Ратник».</w:t>
      </w:r>
    </w:p>
    <w:p w14:paraId="7C7F107B" w14:textId="77777777" w:rsidR="00053AE4" w:rsidRPr="00053AE4" w:rsidRDefault="00053AE4" w:rsidP="00053AE4">
      <w:pPr>
        <w:pStyle w:val="msoclassa4"/>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Земельный участок с кадастровым номером </w:t>
      </w:r>
      <w:r w:rsidRPr="00053AE4">
        <w:rPr>
          <w:rStyle w:val="others12"/>
          <w:rFonts w:ascii="Arial" w:hAnsi="Arial" w:cs="Arial"/>
          <w:color w:val="000000"/>
          <w:sz w:val="20"/>
          <w:szCs w:val="20"/>
        </w:rPr>
        <w:t>&lt;данные изъяты&gt;</w:t>
      </w:r>
      <w:r w:rsidRPr="00053AE4">
        <w:rPr>
          <w:rFonts w:ascii="Arial" w:hAnsi="Arial" w:cs="Arial"/>
          <w:color w:val="000000"/>
          <w:sz w:val="20"/>
          <w:szCs w:val="20"/>
        </w:rPr>
        <w:t> у ДНТ «Ратник» не изымался, члены товарищества продолжают пользоваться своими земельными участками и после даты истечения срока договора аренды.</w:t>
      </w:r>
    </w:p>
    <w:p w14:paraId="31A826C3"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lastRenderedPageBreak/>
        <w:t>Согласно сведениям Единого государственного реестра недвижимости испрашиваемый истцом земельный участок с кадастровым номером </w:t>
      </w:r>
      <w:r w:rsidRPr="00053AE4">
        <w:rPr>
          <w:rStyle w:val="others14"/>
          <w:rFonts w:ascii="Arial" w:hAnsi="Arial" w:cs="Arial"/>
          <w:color w:val="000000"/>
          <w:sz w:val="20"/>
          <w:szCs w:val="20"/>
        </w:rPr>
        <w:t>&lt;данные изъяты&gt;</w:t>
      </w:r>
      <w:r w:rsidRPr="00053AE4">
        <w:rPr>
          <w:rFonts w:ascii="Arial" w:hAnsi="Arial" w:cs="Arial"/>
          <w:color w:val="000000"/>
          <w:sz w:val="20"/>
          <w:szCs w:val="20"/>
        </w:rPr>
        <w:t> был образован из земельного участка с кадастровым номером </w:t>
      </w:r>
      <w:r w:rsidRPr="00053AE4">
        <w:rPr>
          <w:rStyle w:val="others13"/>
          <w:rFonts w:ascii="Arial" w:hAnsi="Arial" w:cs="Arial"/>
          <w:color w:val="000000"/>
          <w:sz w:val="20"/>
          <w:szCs w:val="20"/>
        </w:rPr>
        <w:t>&lt;данные изъяты&gt;</w:t>
      </w:r>
      <w:r w:rsidRPr="00053AE4">
        <w:rPr>
          <w:rFonts w:ascii="Arial" w:hAnsi="Arial" w:cs="Arial"/>
          <w:color w:val="000000"/>
          <w:sz w:val="20"/>
          <w:szCs w:val="20"/>
        </w:rPr>
        <w:t> с разрешенным использованием: для сельскохозяйственного производства, предоставленного ДНТ «Ратник» в период действия договора аренды земельного участка из земель сельскохозяйственного назначения от 11.05.2012, а именно 05.09.2012.</w:t>
      </w:r>
    </w:p>
    <w:p w14:paraId="1AE3C5DB"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 29.06.2016 Шаталова Л.А. является членом ДНТ «Ратник», в собственности у нее находятся: земельный участок с кадастровым номером </w:t>
      </w:r>
      <w:r w:rsidRPr="00053AE4">
        <w:rPr>
          <w:rStyle w:val="others16"/>
          <w:rFonts w:ascii="Arial" w:hAnsi="Arial" w:cs="Arial"/>
          <w:color w:val="000000"/>
          <w:sz w:val="20"/>
          <w:szCs w:val="20"/>
        </w:rPr>
        <w:t xml:space="preserve">&lt;данные </w:t>
      </w:r>
      <w:proofErr w:type="gramStart"/>
      <w:r w:rsidRPr="00053AE4">
        <w:rPr>
          <w:rStyle w:val="others16"/>
          <w:rFonts w:ascii="Arial" w:hAnsi="Arial" w:cs="Arial"/>
          <w:color w:val="000000"/>
          <w:sz w:val="20"/>
          <w:szCs w:val="20"/>
        </w:rPr>
        <w:t>изъяты&gt;</w:t>
      </w:r>
      <w:r w:rsidRPr="00053AE4">
        <w:rPr>
          <w:rStyle w:val="others15"/>
          <w:rFonts w:ascii="Arial" w:hAnsi="Arial" w:cs="Arial"/>
          <w:color w:val="000000"/>
          <w:sz w:val="20"/>
          <w:szCs w:val="20"/>
        </w:rPr>
        <w:t>&lt;</w:t>
      </w:r>
      <w:proofErr w:type="gramEnd"/>
      <w:r w:rsidRPr="00053AE4">
        <w:rPr>
          <w:rStyle w:val="others15"/>
          <w:rFonts w:ascii="Arial" w:hAnsi="Arial" w:cs="Arial"/>
          <w:color w:val="000000"/>
          <w:sz w:val="20"/>
          <w:szCs w:val="20"/>
        </w:rPr>
        <w:t>данные изъяты&gt;</w:t>
      </w:r>
      <w:r w:rsidRPr="00053AE4">
        <w:rPr>
          <w:rFonts w:ascii="Arial" w:hAnsi="Arial" w:cs="Arial"/>
          <w:color w:val="000000"/>
          <w:sz w:val="20"/>
          <w:szCs w:val="20"/>
        </w:rPr>
        <w:t> (право собственности возникло на основании договора купли-продажи от 29.06.2015) и земельный участок с кадастровым номером </w:t>
      </w:r>
      <w:r w:rsidRPr="00053AE4">
        <w:rPr>
          <w:rStyle w:val="others17"/>
          <w:rFonts w:ascii="Arial" w:hAnsi="Arial" w:cs="Arial"/>
          <w:color w:val="000000"/>
          <w:sz w:val="20"/>
          <w:szCs w:val="20"/>
        </w:rPr>
        <w:t>&lt;данные изъяты&gt;</w:t>
      </w:r>
      <w:r w:rsidRPr="00053AE4">
        <w:rPr>
          <w:rFonts w:ascii="Arial" w:hAnsi="Arial" w:cs="Arial"/>
          <w:color w:val="000000"/>
          <w:sz w:val="20"/>
          <w:szCs w:val="20"/>
        </w:rPr>
        <w:t>, что подтверждается выпиской из ЕГРН.</w:t>
      </w:r>
    </w:p>
    <w:p w14:paraId="2F2A332F"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Решением внеочередного общего собрания членов ТСН «Ратник» Шаталовой Л.А. был распределен земельный участок с кадастровым номером </w:t>
      </w:r>
      <w:r w:rsidRPr="00053AE4">
        <w:rPr>
          <w:rStyle w:val="others18"/>
          <w:rFonts w:ascii="Arial" w:hAnsi="Arial" w:cs="Arial"/>
          <w:color w:val="000000"/>
          <w:sz w:val="20"/>
          <w:szCs w:val="20"/>
        </w:rPr>
        <w:t>&lt;данные изъяты&gt;</w:t>
      </w:r>
      <w:r w:rsidRPr="00053AE4">
        <w:rPr>
          <w:rFonts w:ascii="Arial" w:hAnsi="Arial" w:cs="Arial"/>
          <w:color w:val="000000"/>
          <w:sz w:val="20"/>
          <w:szCs w:val="20"/>
        </w:rPr>
        <w:t> в связи с выходом из членов Шаталова А.П., что подтверждается протоколом №2-2024 от 18.02.2024 и заявлением Шаталова А.П.</w:t>
      </w:r>
    </w:p>
    <w:p w14:paraId="00FA56A3"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Разрешая спор и удовлетворяя исковые требования Шаталовой Л.А., суд первой инстанции, оценив представленные в материалы дела доказательства в соответствие со ст. 67 ГПК РФ, исходил из того, что испрашиваемый истцом земельный участок образован из земельного участка с кадастровым номером </w:t>
      </w:r>
      <w:r w:rsidRPr="00053AE4">
        <w:rPr>
          <w:rStyle w:val="others19"/>
          <w:rFonts w:ascii="Arial" w:hAnsi="Arial" w:cs="Arial"/>
          <w:color w:val="000000"/>
          <w:sz w:val="20"/>
          <w:szCs w:val="20"/>
        </w:rPr>
        <w:t>&lt;данные изъяты&gt;</w:t>
      </w:r>
      <w:r w:rsidRPr="00053AE4">
        <w:rPr>
          <w:rFonts w:ascii="Arial" w:hAnsi="Arial" w:cs="Arial"/>
          <w:color w:val="000000"/>
          <w:sz w:val="20"/>
          <w:szCs w:val="20"/>
        </w:rPr>
        <w:t>, предоставленного ДНТ «Ратник» по договору аренды от 11.05.2012, решением внеочередного общего собрания членов ТСН «Ратник» Шаталовой Л.А. был распределен земельный участок с кадастровым </w:t>
      </w:r>
      <w:r w:rsidRPr="00053AE4">
        <w:rPr>
          <w:rStyle w:val="others20"/>
          <w:rFonts w:ascii="Arial" w:hAnsi="Arial" w:cs="Arial"/>
          <w:color w:val="000000"/>
          <w:sz w:val="20"/>
          <w:szCs w:val="20"/>
        </w:rPr>
        <w:t>&lt;данные изъяты&gt;</w:t>
      </w:r>
      <w:r w:rsidRPr="00053AE4">
        <w:rPr>
          <w:rFonts w:ascii="Arial" w:hAnsi="Arial" w:cs="Arial"/>
          <w:color w:val="000000"/>
          <w:sz w:val="20"/>
          <w:szCs w:val="20"/>
        </w:rPr>
        <w:t>, в момент предоставления земельного участка Шаталова Л.А. являлась членом товарищества, осуществляющего деятельность, связанную с садоводством и предусмотренную пунктом 7 статьи 54 закона № 217-ФЗ, следовательно, имеются правовые основания для приобретения истцом испрашиваемого ею земельного участка в собственность за плату без проведения торгов в порядке, предусмотренном подпунктом 3 пункта 2 статьи 39.3 ЗК РФ.</w:t>
      </w:r>
    </w:p>
    <w:p w14:paraId="1EDA6669"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Поскольку судом признано право Шаталовой Л.А. на приобретение в собственность земельного участка с кадастровым номером </w:t>
      </w:r>
      <w:r w:rsidRPr="00053AE4">
        <w:rPr>
          <w:rStyle w:val="others22"/>
          <w:rFonts w:ascii="Arial" w:hAnsi="Arial" w:cs="Arial"/>
          <w:color w:val="000000"/>
          <w:sz w:val="20"/>
          <w:szCs w:val="20"/>
        </w:rPr>
        <w:t>&lt;данные изъяты&gt;</w:t>
      </w:r>
      <w:r w:rsidRPr="00053AE4">
        <w:rPr>
          <w:rFonts w:ascii="Arial" w:hAnsi="Arial" w:cs="Arial"/>
          <w:color w:val="000000"/>
          <w:sz w:val="20"/>
          <w:szCs w:val="20"/>
        </w:rPr>
        <w:t>, указанное право должно быть реализовано путем возложения на департамент обязанности заключить с истцом договор купли-продажи указанного земельного участка в срок и в порядке, предусмотренном подпунктом 3 пункта 2 статьи 39.3 Земельного кодекса Российской Федерации, а именно, в срок не более чем тридцать дней со дня вступления в силу настоящего решения суда ответчик обязан подготовить проект договора купли-продажи земельного участка с кадастровым номером </w:t>
      </w:r>
      <w:r w:rsidRPr="00053AE4">
        <w:rPr>
          <w:rStyle w:val="others23"/>
          <w:rFonts w:ascii="Arial" w:hAnsi="Arial" w:cs="Arial"/>
          <w:color w:val="000000"/>
          <w:sz w:val="20"/>
          <w:szCs w:val="20"/>
        </w:rPr>
        <w:t>&lt;данные изъяты&gt;</w:t>
      </w:r>
      <w:r w:rsidRPr="00053AE4">
        <w:rPr>
          <w:rFonts w:ascii="Arial" w:hAnsi="Arial" w:cs="Arial"/>
          <w:color w:val="000000"/>
          <w:sz w:val="20"/>
          <w:szCs w:val="20"/>
        </w:rPr>
        <w:t>, подписать его и направить Шаталовой Л.А. для подписания.</w:t>
      </w:r>
    </w:p>
    <w:p w14:paraId="3B9790A7"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Судебная коллегия соглашается с указанными выводами суда первой инстанции, поскольку они соответствуют требованиям закона, обстоятельствам дела и представленным сторонами доказательствам, которым дана надлежащая правовая оценка в их совокупности в соответствии с требованиями статьи 67 ГПК РФ, на основе всестороннего, полного, объективного и непосредственного исследования доказательств.</w:t>
      </w:r>
    </w:p>
    <w:p w14:paraId="40953916"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Довод апеллянта об истечении договора аренды и как следствие отсутствие законных оснований для распределения между членами товарищества земельных участков, является несостоятельным, поскольку земельный участок </w:t>
      </w:r>
      <w:r w:rsidRPr="00053AE4">
        <w:rPr>
          <w:rStyle w:val="others24"/>
          <w:rFonts w:ascii="Arial" w:hAnsi="Arial" w:cs="Arial"/>
          <w:color w:val="000000"/>
          <w:sz w:val="20"/>
          <w:szCs w:val="20"/>
        </w:rPr>
        <w:t>&lt;данные изъяты&gt;</w:t>
      </w:r>
      <w:r w:rsidRPr="00053AE4">
        <w:rPr>
          <w:rFonts w:ascii="Arial" w:hAnsi="Arial" w:cs="Arial"/>
          <w:color w:val="000000"/>
          <w:sz w:val="20"/>
          <w:szCs w:val="20"/>
        </w:rPr>
        <w:t> у ДНТ «Ратник» никогда не изымался, оставался в пользовании, члены товарищества продолжили пользоваться земельными участками и после даты истечения срока договора аренды.</w:t>
      </w:r>
    </w:p>
    <w:p w14:paraId="3D42897D" w14:textId="0E3EF9B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Кроме того, для реализации прав по пп.3 п. 2 ст. 39.3 Земельного кодекса РФ юридически значимым является установление факта того, предоставлялся ли земельный участок, из которого образован испрашиваемый участок некоммерческой организации для осуществления садоводства его членами. В силу указанного, для принятия решения ДИЗО о</w:t>
      </w:r>
      <w:r>
        <w:rPr>
          <w:rFonts w:ascii="Arial" w:hAnsi="Arial" w:cs="Arial"/>
          <w:color w:val="000000"/>
          <w:sz w:val="20"/>
          <w:szCs w:val="20"/>
        </w:rPr>
        <w:t xml:space="preserve"> </w:t>
      </w:r>
      <w:r w:rsidRPr="00053AE4">
        <w:rPr>
          <w:rFonts w:ascii="Arial" w:hAnsi="Arial" w:cs="Arial"/>
          <w:color w:val="000000"/>
          <w:sz w:val="20"/>
          <w:szCs w:val="20"/>
        </w:rPr>
        <w:t>предоставлении земельного участка заявителем - членом СНТ в качестве подтверждения таких прав требуется предоставление документа о предоставлении товариществу исходного земельного участка, а не действующий договор аренды, отсутствие действующего договора аренды не является основанием для отказа в предоставлении земельного участка за плату без проведения торгов. Документ о предоставлении исходного участка товариществу был предоставлен.</w:t>
      </w:r>
    </w:p>
    <w:p w14:paraId="3CA16869"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Таким образом, истцом выполнены все необходимые условия для предоставления ему спорного земельного участка без проведения торгов за плату на основании пп.3 п.2 ст. 39.3 Земельного кодекса РФ.</w:t>
      </w:r>
    </w:p>
    <w:p w14:paraId="172F627B" w14:textId="1B17DC8F" w:rsidR="00053AE4" w:rsidRPr="00053AE4" w:rsidRDefault="00053AE4" w:rsidP="00053AE4">
      <w:pPr>
        <w:pStyle w:val="a3"/>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Pr="00053AE4">
        <w:rPr>
          <w:rFonts w:ascii="Arial" w:hAnsi="Arial" w:cs="Arial"/>
          <w:color w:val="000000"/>
          <w:sz w:val="20"/>
          <w:szCs w:val="20"/>
        </w:rPr>
        <w:t> Доводы ответчика о том, что в настоящее время оспаривается в судебном порядке протокол № 2 очно-заочного голосования на внеочередном общем собрании членов ТСН «Ратник» от 18.02.2024, были предметом рассмотрения суда первой инстанции и были обоснованно отклонены.</w:t>
      </w:r>
    </w:p>
    <w:p w14:paraId="0FE1D676" w14:textId="2703DE63"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w:t>
      </w:r>
      <w:proofErr w:type="gramStart"/>
      <w:r w:rsidRPr="00053AE4">
        <w:rPr>
          <w:rFonts w:ascii="Arial" w:hAnsi="Arial" w:cs="Arial"/>
          <w:color w:val="000000"/>
          <w:sz w:val="20"/>
          <w:szCs w:val="20"/>
        </w:rPr>
        <w:t>Как</w:t>
      </w:r>
      <w:r w:rsidR="00623897">
        <w:rPr>
          <w:rFonts w:ascii="Arial" w:hAnsi="Arial" w:cs="Arial"/>
          <w:color w:val="000000"/>
          <w:sz w:val="20"/>
          <w:szCs w:val="20"/>
        </w:rPr>
        <w:t xml:space="preserve"> </w:t>
      </w:r>
      <w:r w:rsidRPr="00053AE4">
        <w:rPr>
          <w:rFonts w:ascii="Arial" w:hAnsi="Arial" w:cs="Arial"/>
          <w:color w:val="000000"/>
          <w:sz w:val="20"/>
          <w:szCs w:val="20"/>
        </w:rPr>
        <w:t>верно</w:t>
      </w:r>
      <w:proofErr w:type="gramEnd"/>
      <w:r w:rsidRPr="00053AE4">
        <w:rPr>
          <w:rFonts w:ascii="Arial" w:hAnsi="Arial" w:cs="Arial"/>
          <w:color w:val="000000"/>
          <w:sz w:val="20"/>
          <w:szCs w:val="20"/>
        </w:rPr>
        <w:t xml:space="preserve"> указал суд первой инстанции, в случае удовлетворения исковых требований о признании недействительным протокола № 2 очно-заочного голосования внеочередного общего собрания членов ТСН «Ратник» от 18.02.2024, ответчик не лишен возможности обратиться в суд с заявлением о пересмотре решения суда по вновь открывшимся обстоятельствам в соответствии с положениями ст. 392 ГПК РФ.</w:t>
      </w:r>
    </w:p>
    <w:p w14:paraId="65ED352C" w14:textId="5A164B9F"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w:t>
      </w:r>
      <w:r>
        <w:rPr>
          <w:rFonts w:ascii="Arial" w:hAnsi="Arial" w:cs="Arial"/>
          <w:color w:val="000000"/>
          <w:sz w:val="20"/>
          <w:szCs w:val="20"/>
        </w:rPr>
        <w:t xml:space="preserve"> </w:t>
      </w:r>
      <w:r w:rsidRPr="00053AE4">
        <w:rPr>
          <w:rFonts w:ascii="Arial" w:hAnsi="Arial" w:cs="Arial"/>
          <w:color w:val="000000"/>
          <w:sz w:val="20"/>
          <w:szCs w:val="20"/>
        </w:rPr>
        <w:t>В любом случае, истцом, оспаривающим решение общего собрания, правопритязаний относительно испрашиваемого Шаталовой Л.А. зе</w:t>
      </w:r>
      <w:r>
        <w:rPr>
          <w:rFonts w:ascii="Arial" w:hAnsi="Arial" w:cs="Arial"/>
          <w:color w:val="000000"/>
          <w:sz w:val="20"/>
          <w:szCs w:val="20"/>
        </w:rPr>
        <w:t>м</w:t>
      </w:r>
      <w:r w:rsidRPr="00053AE4">
        <w:rPr>
          <w:rFonts w:ascii="Arial" w:hAnsi="Arial" w:cs="Arial"/>
          <w:color w:val="000000"/>
          <w:sz w:val="20"/>
          <w:szCs w:val="20"/>
        </w:rPr>
        <w:t>ельного участка не заявлено, оспаривание им протокола заявлено по общим основаниям, связанным с процедурными нарушениями, допущенными при его проведении.</w:t>
      </w:r>
    </w:p>
    <w:p w14:paraId="581DBDB0" w14:textId="5EEE2AE8"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xml:space="preserve">  Доводы ответчика о том, что у департамента имеются основания полагать, что спорный земельный участок не является свободным от возможных правопритязаний лица, которому он был предоставлен первоначально, либо его правопреемников, не могут быть приняты во внимание, поскольку ответчиком в нарушение положений ст. 56 ГПК РФ не представлено доказательств распределения спорного земельного участка иному члену ТСН «Ратник». Каких-либо претензий к Шаталовой Л.А. по поводу ее владения и пользования спорным земельным участком не имеется, также не установлено лиц, которые бы оспаривали право истца на указанный участок, либо иным образом претендовали на него; сведения о зарегистрированных </w:t>
      </w:r>
      <w:r w:rsidRPr="00053AE4">
        <w:rPr>
          <w:rFonts w:ascii="Arial" w:hAnsi="Arial" w:cs="Arial"/>
          <w:color w:val="000000"/>
          <w:sz w:val="20"/>
          <w:szCs w:val="20"/>
        </w:rPr>
        <w:lastRenderedPageBreak/>
        <w:t>правах и обременениях на спорный земельный участок в Едином государственном реестре прав на недвижимое имущество и сделок с ним отсутствуют.</w:t>
      </w:r>
    </w:p>
    <w:p w14:paraId="0802E793" w14:textId="27618D9B"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Довод апеллянта о наличии у истца нескольких земельных участков в товариществе и возникновение у истца членства в 2016г. на основании приобретения в собственность иного земельного участка, не имеют правого значения и не свидетельствует о невозможности получения спорного земельного участка по основаниям пп.3 п.2 ст. 39.3 Земельного кодекса РФ.</w:t>
      </w:r>
    </w:p>
    <w:p w14:paraId="727AB5AF" w14:textId="2E630272"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Так, юридически значимыми для настоящего дела обстоятельствами является наличие действующего членства в товариществе, которому на законном основании предоставлен исходный земельный участок, из которого выделен и образован новый.</w:t>
      </w:r>
    </w:p>
    <w:p w14:paraId="6898FF1F" w14:textId="1D24F8A1"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В данном случае истец является членом ДНТ «Ратник» с 2016г., на момент подачи заявления в департамент о предоставлении спорного земельного участка являлась действующим его членом, испрашиваемый ею земельный участок </w:t>
      </w:r>
      <w:r w:rsidRPr="00053AE4">
        <w:rPr>
          <w:rStyle w:val="others25"/>
          <w:rFonts w:ascii="Arial" w:hAnsi="Arial" w:cs="Arial"/>
          <w:color w:val="000000"/>
          <w:sz w:val="20"/>
          <w:szCs w:val="20"/>
        </w:rPr>
        <w:t>&lt;данные изъяты&gt;</w:t>
      </w:r>
      <w:r w:rsidRPr="00053AE4">
        <w:rPr>
          <w:rFonts w:ascii="Arial" w:hAnsi="Arial" w:cs="Arial"/>
          <w:color w:val="000000"/>
          <w:sz w:val="20"/>
          <w:szCs w:val="20"/>
        </w:rPr>
        <w:t> предоставленного товариществу для садоводства.</w:t>
      </w:r>
    </w:p>
    <w:p w14:paraId="50802E8A"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Доводы апелляционной жалобы не свидетельствуют о наличии правовых оснований к отмене решения суда, поскольку по существу сводятся к выражению несогласия с произведенной судом оценкой обстоятельств дела. Оснований для иной оценки исследованных судом доказательств судебная коллегия не усматривает.</w:t>
      </w:r>
    </w:p>
    <w:p w14:paraId="60863BA6"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Суд первой инстанции с достаточной полнотой исследовал все обстоятельства дела, произвел надлежащую оценку представленным доказательствам, выводы суда не противоречат материалам дела, юридически значимые обстоятельства по делу судом установлены правильно, нарушений норм материального и процессуального права судом не допущено.</w:t>
      </w:r>
    </w:p>
    <w:p w14:paraId="18AB2F24"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На основании изложенного, руководствуясь ст. ст. 328, 329 ГПК РФ, судебная коллегия,</w:t>
      </w:r>
    </w:p>
    <w:p w14:paraId="7A3C37C4" w14:textId="77777777" w:rsidR="00053AE4" w:rsidRPr="00053AE4" w:rsidRDefault="00053AE4" w:rsidP="00053AE4">
      <w:pPr>
        <w:pStyle w:val="a3"/>
        <w:shd w:val="clear" w:color="auto" w:fill="FFFFFF"/>
        <w:spacing w:before="0" w:beforeAutospacing="0" w:after="0" w:afterAutospacing="0"/>
        <w:ind w:firstLine="720"/>
        <w:jc w:val="center"/>
        <w:rPr>
          <w:rFonts w:ascii="Arial" w:hAnsi="Arial" w:cs="Arial"/>
          <w:color w:val="000000"/>
          <w:sz w:val="20"/>
          <w:szCs w:val="20"/>
        </w:rPr>
      </w:pPr>
      <w:r w:rsidRPr="00053AE4">
        <w:rPr>
          <w:rFonts w:ascii="Arial" w:hAnsi="Arial" w:cs="Arial"/>
          <w:color w:val="000000"/>
          <w:sz w:val="20"/>
          <w:szCs w:val="20"/>
        </w:rPr>
        <w:t>    ОПРЕДЕЛИЛА:</w:t>
      </w:r>
    </w:p>
    <w:p w14:paraId="7334432D"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Решение Новосибирского районного суда Новосибирской области от 09 июля 2024 года оставить без изменения, апелляционную жалобу представителя Департамента имущества и земельных отношений Новосибирской области - без удовлетворения.</w:t>
      </w:r>
    </w:p>
    <w:p w14:paraId="3702019F"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Определение суда апелляционной инстанции вступает в законную силу со дня его принятия.</w:t>
      </w:r>
    </w:p>
    <w:p w14:paraId="6304F65E"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Кассационная жалоба (представление) на апелляционное определение может быть подана в Восьмой кассационный суд общей юрисдикции через суд первой инстанции в течение трех месяцев со дня изготовления мотивированного апелляционного определения.</w:t>
      </w:r>
    </w:p>
    <w:p w14:paraId="506C6A89"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Определение изготовлено в мотивированном виде 30.10.2024</w:t>
      </w:r>
    </w:p>
    <w:p w14:paraId="6A3FE34E"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Председательствующий:</w:t>
      </w:r>
    </w:p>
    <w:p w14:paraId="300029DD" w14:textId="77777777" w:rsidR="00053AE4" w:rsidRPr="00053AE4" w:rsidRDefault="00053AE4" w:rsidP="00053AE4">
      <w:pPr>
        <w:pStyle w:val="a3"/>
        <w:shd w:val="clear" w:color="auto" w:fill="FFFFFF"/>
        <w:spacing w:before="0" w:beforeAutospacing="0" w:after="0" w:afterAutospacing="0"/>
        <w:ind w:firstLine="720"/>
        <w:jc w:val="both"/>
        <w:rPr>
          <w:rFonts w:ascii="Arial" w:hAnsi="Arial" w:cs="Arial"/>
          <w:color w:val="000000"/>
          <w:sz w:val="20"/>
          <w:szCs w:val="20"/>
        </w:rPr>
      </w:pPr>
      <w:r w:rsidRPr="00053AE4">
        <w:rPr>
          <w:rFonts w:ascii="Arial" w:hAnsi="Arial" w:cs="Arial"/>
          <w:color w:val="000000"/>
          <w:sz w:val="20"/>
          <w:szCs w:val="20"/>
        </w:rPr>
        <w:t>    Судьи:</w:t>
      </w:r>
    </w:p>
    <w:p w14:paraId="436593EA" w14:textId="77777777" w:rsidR="00A2124B" w:rsidRPr="00053AE4" w:rsidRDefault="00A2124B">
      <w:pPr>
        <w:rPr>
          <w:sz w:val="20"/>
          <w:szCs w:val="20"/>
        </w:rPr>
      </w:pPr>
    </w:p>
    <w:sectPr w:rsidR="00A2124B" w:rsidRPr="00053AE4" w:rsidSect="00053A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4"/>
    <w:rsid w:val="00053AE4"/>
    <w:rsid w:val="00623897"/>
    <w:rsid w:val="00A2124B"/>
    <w:rsid w:val="00E364F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5AD7"/>
  <w15:chartTrackingRefBased/>
  <w15:docId w15:val="{F0313221-58E4-4EBA-8E35-7B2B5A38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4">
    <w:name w:val="msoclassa4"/>
    <w:basedOn w:val="a"/>
    <w:rsid w:val="0005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2">
    <w:name w:val="others2"/>
    <w:basedOn w:val="a0"/>
    <w:rsid w:val="00053AE4"/>
  </w:style>
  <w:style w:type="character" w:customStyle="1" w:styleId="others1">
    <w:name w:val="others1"/>
    <w:basedOn w:val="a0"/>
    <w:rsid w:val="00053AE4"/>
  </w:style>
  <w:style w:type="character" w:customStyle="1" w:styleId="others3">
    <w:name w:val="others3"/>
    <w:basedOn w:val="a0"/>
    <w:rsid w:val="00053AE4"/>
  </w:style>
  <w:style w:type="character" w:customStyle="1" w:styleId="others4">
    <w:name w:val="others4"/>
    <w:basedOn w:val="a0"/>
    <w:rsid w:val="00053AE4"/>
  </w:style>
  <w:style w:type="character" w:customStyle="1" w:styleId="others5">
    <w:name w:val="others5"/>
    <w:basedOn w:val="a0"/>
    <w:rsid w:val="00053AE4"/>
  </w:style>
  <w:style w:type="character" w:customStyle="1" w:styleId="others6">
    <w:name w:val="others6"/>
    <w:basedOn w:val="a0"/>
    <w:rsid w:val="00053AE4"/>
  </w:style>
  <w:style w:type="character" w:customStyle="1" w:styleId="others7">
    <w:name w:val="others7"/>
    <w:basedOn w:val="a0"/>
    <w:rsid w:val="00053AE4"/>
  </w:style>
  <w:style w:type="character" w:customStyle="1" w:styleId="others8">
    <w:name w:val="others8"/>
    <w:basedOn w:val="a0"/>
    <w:rsid w:val="00053AE4"/>
  </w:style>
  <w:style w:type="character" w:customStyle="1" w:styleId="others9">
    <w:name w:val="others9"/>
    <w:basedOn w:val="a0"/>
    <w:rsid w:val="00053AE4"/>
  </w:style>
  <w:style w:type="character" w:customStyle="1" w:styleId="others10">
    <w:name w:val="others10"/>
    <w:basedOn w:val="a0"/>
    <w:rsid w:val="00053AE4"/>
  </w:style>
  <w:style w:type="character" w:customStyle="1" w:styleId="others11">
    <w:name w:val="others11"/>
    <w:basedOn w:val="a0"/>
    <w:rsid w:val="00053AE4"/>
  </w:style>
  <w:style w:type="character" w:customStyle="1" w:styleId="others12">
    <w:name w:val="others12"/>
    <w:basedOn w:val="a0"/>
    <w:rsid w:val="00053AE4"/>
  </w:style>
  <w:style w:type="character" w:customStyle="1" w:styleId="others14">
    <w:name w:val="others14"/>
    <w:basedOn w:val="a0"/>
    <w:rsid w:val="00053AE4"/>
  </w:style>
  <w:style w:type="character" w:customStyle="1" w:styleId="others13">
    <w:name w:val="others13"/>
    <w:basedOn w:val="a0"/>
    <w:rsid w:val="00053AE4"/>
  </w:style>
  <w:style w:type="character" w:customStyle="1" w:styleId="others16">
    <w:name w:val="others16"/>
    <w:basedOn w:val="a0"/>
    <w:rsid w:val="00053AE4"/>
  </w:style>
  <w:style w:type="character" w:customStyle="1" w:styleId="others15">
    <w:name w:val="others15"/>
    <w:basedOn w:val="a0"/>
    <w:rsid w:val="00053AE4"/>
  </w:style>
  <w:style w:type="character" w:customStyle="1" w:styleId="others17">
    <w:name w:val="others17"/>
    <w:basedOn w:val="a0"/>
    <w:rsid w:val="00053AE4"/>
  </w:style>
  <w:style w:type="character" w:customStyle="1" w:styleId="others18">
    <w:name w:val="others18"/>
    <w:basedOn w:val="a0"/>
    <w:rsid w:val="00053AE4"/>
  </w:style>
  <w:style w:type="character" w:customStyle="1" w:styleId="others19">
    <w:name w:val="others19"/>
    <w:basedOn w:val="a0"/>
    <w:rsid w:val="00053AE4"/>
  </w:style>
  <w:style w:type="character" w:customStyle="1" w:styleId="others20">
    <w:name w:val="others20"/>
    <w:basedOn w:val="a0"/>
    <w:rsid w:val="00053AE4"/>
  </w:style>
  <w:style w:type="character" w:customStyle="1" w:styleId="others22">
    <w:name w:val="others22"/>
    <w:basedOn w:val="a0"/>
    <w:rsid w:val="00053AE4"/>
  </w:style>
  <w:style w:type="character" w:customStyle="1" w:styleId="others23">
    <w:name w:val="others23"/>
    <w:basedOn w:val="a0"/>
    <w:rsid w:val="00053AE4"/>
  </w:style>
  <w:style w:type="character" w:customStyle="1" w:styleId="others24">
    <w:name w:val="others24"/>
    <w:basedOn w:val="a0"/>
    <w:rsid w:val="00053AE4"/>
  </w:style>
  <w:style w:type="character" w:customStyle="1" w:styleId="others25">
    <w:name w:val="others25"/>
    <w:basedOn w:val="a0"/>
    <w:rsid w:val="0005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3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FC49D-DB2F-4270-B3D7-EBF9F6DC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2958</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2024-11-22T18:16:00Z</dcterms:created>
  <dcterms:modified xsi:type="dcterms:W3CDTF">2024-11-22T18:34:00Z</dcterms:modified>
</cp:coreProperties>
</file>