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589B6" w14:textId="77777777" w:rsidR="0011353A" w:rsidRPr="00557FB1" w:rsidRDefault="0011353A" w:rsidP="00557FB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Утверждено</w:t>
      </w:r>
    </w:p>
    <w:p w14:paraId="4A110134" w14:textId="77777777" w:rsidR="0011353A" w:rsidRPr="00557FB1" w:rsidRDefault="0011353A" w:rsidP="00557FB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Решением очередного Общего собрания</w:t>
      </w:r>
    </w:p>
    <w:p w14:paraId="09681776" w14:textId="77777777" w:rsidR="0011353A" w:rsidRPr="00557FB1" w:rsidRDefault="0011353A" w:rsidP="00557FB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 xml:space="preserve">членов и лиц, ведущих садоводство </w:t>
      </w:r>
    </w:p>
    <w:p w14:paraId="7958CF19" w14:textId="77777777" w:rsidR="0011353A" w:rsidRPr="00557FB1" w:rsidRDefault="0011353A" w:rsidP="00557FB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без участия в ТСН «Ратник»</w:t>
      </w:r>
    </w:p>
    <w:p w14:paraId="5F0DEBFD" w14:textId="132942B8" w:rsidR="0011353A" w:rsidRPr="00557FB1" w:rsidRDefault="0011353A" w:rsidP="00557FB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Протокол №</w:t>
      </w:r>
      <w:r w:rsidR="003417EA">
        <w:rPr>
          <w:rFonts w:ascii="Times New Roman" w:hAnsi="Times New Roman" w:cs="Times New Roman"/>
          <w:sz w:val="24"/>
          <w:szCs w:val="24"/>
        </w:rPr>
        <w:t xml:space="preserve">3-2024 </w:t>
      </w:r>
      <w:r w:rsidRPr="00557FB1">
        <w:rPr>
          <w:rFonts w:ascii="Times New Roman" w:hAnsi="Times New Roman" w:cs="Times New Roman"/>
          <w:sz w:val="24"/>
          <w:szCs w:val="24"/>
        </w:rPr>
        <w:t>от</w:t>
      </w:r>
      <w:r w:rsidR="003417EA">
        <w:rPr>
          <w:rFonts w:ascii="Times New Roman" w:hAnsi="Times New Roman" w:cs="Times New Roman"/>
          <w:sz w:val="24"/>
          <w:szCs w:val="24"/>
        </w:rPr>
        <w:t xml:space="preserve"> 24</w:t>
      </w:r>
      <w:r w:rsidRPr="00557FB1">
        <w:rPr>
          <w:rFonts w:ascii="Times New Roman" w:hAnsi="Times New Roman" w:cs="Times New Roman"/>
          <w:sz w:val="24"/>
          <w:szCs w:val="24"/>
        </w:rPr>
        <w:t xml:space="preserve"> марта 2024г.</w:t>
      </w:r>
    </w:p>
    <w:p w14:paraId="34233721" w14:textId="77777777" w:rsidR="0011353A" w:rsidRPr="00557FB1" w:rsidRDefault="0011353A" w:rsidP="00557FB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606CE3F" w14:textId="77777777" w:rsidR="0011353A" w:rsidRPr="00557FB1" w:rsidRDefault="0011353A" w:rsidP="00557FB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2317E3" w14:textId="77777777" w:rsidR="0011353A" w:rsidRPr="00557FB1" w:rsidRDefault="0011353A" w:rsidP="00557FB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582080" w14:textId="77777777" w:rsidR="0011353A" w:rsidRPr="00557FB1" w:rsidRDefault="0011353A" w:rsidP="00557F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7FB1">
        <w:rPr>
          <w:rFonts w:ascii="Times New Roman" w:hAnsi="Times New Roman" w:cs="Times New Roman"/>
          <w:sz w:val="28"/>
          <w:szCs w:val="28"/>
        </w:rPr>
        <w:t>Положение о пользовании общими внутренними дорогами в ТСН «Ратник»</w:t>
      </w:r>
    </w:p>
    <w:p w14:paraId="16E3C1D1" w14:textId="77777777" w:rsidR="0011353A" w:rsidRPr="00557FB1" w:rsidRDefault="0011353A" w:rsidP="00557FB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8F3762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 xml:space="preserve">1.  Настоящее Положение о пользовании общими внутренними дорогами в ТСН «Ратник», далее Положение, определяет порядок пользования общими внутренними дорогами и разработано в целях наиболее эффективного и комфортного пользования земельными участками их правообладателями и сведения к минимуму вероятности конфликта между ними. </w:t>
      </w:r>
    </w:p>
    <w:p w14:paraId="234C76E1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7796C21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2. Контроль въезда и прохода Товариществом, порядок проезда автомобильного и иного транспорта, прохода пешеходов по Дорогам Товарищества необходим для предотвращения нарушений общественного порядка, безопасности для граждан, проживающих на территории Товарищества, а также сохранности дорожного покрытия и имущества общего пользования ТСН.</w:t>
      </w:r>
    </w:p>
    <w:p w14:paraId="18361864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E52651B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 xml:space="preserve">3. Дороги, расположенные внутри ТСН, являются имуществом общего пользования. Содержание, ремонт и благоустройство внутренних дорог в ТСН осуществляются исключительно на денежные средства собственников земельных участков, поступающих на расчётный счёт Товарищества в виде членских и целевых взносов. Порядок использования дорог и порядок проезда транспорта определяются решениями общих собраний Товарищества, а также положениями Устава ТСН «Ратник». </w:t>
      </w:r>
    </w:p>
    <w:p w14:paraId="69FDA029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1F63FB4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 xml:space="preserve">4.  Правление организовывает работы по поддержанию дорог в надлежащем состоянии на основании решений Общего собрания членов товарищества и решений Правления за счет собранных членских и иных взносов. </w:t>
      </w:r>
    </w:p>
    <w:p w14:paraId="1EF6AB11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80D7A5F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5. Транспортные средства, принадлежащие собственникам участков, должны размещаться на личных земельных участках, для парковки на землях общего пользования необходимо заключение договора аренды с ТСН.</w:t>
      </w:r>
    </w:p>
    <w:p w14:paraId="381C8E7D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A93348A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6. Работы на землях общего пользования производятся только по согласованию с Правлением ТСН.</w:t>
      </w:r>
    </w:p>
    <w:p w14:paraId="3C5377E3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92B0C90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7. При въезде на территорию Товарищества в ночное время после 22 часов запрещается сигналить, необходимо соблюдать полную тишину с 23 часов до 8 часов утра следующего дня.</w:t>
      </w:r>
    </w:p>
    <w:p w14:paraId="338DECFF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6C9AFB4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8. Допустимая скорость движения любых транспортных средств 20 км/час, скорость движения транспортных средств по внутренним проездам – 10 км/час.</w:t>
      </w:r>
    </w:p>
    <w:p w14:paraId="626667A7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DA354A7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9. Собственники участков в Товариществе обязаны обеспечить стоянку приезжающих к ним автомобилей на своем земельном участке либо на специально выделенной парковке.</w:t>
      </w:r>
    </w:p>
    <w:p w14:paraId="4DF33C1F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756469C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 xml:space="preserve">10. Запрещается нарушать дорожное покрытие внутренних дорог отбором отсыпки (щебня, асфальтовой крошки) для личных нужд. Собственник участка, инициировавший отбор </w:t>
      </w:r>
      <w:r w:rsidRPr="00557FB1">
        <w:rPr>
          <w:rFonts w:ascii="Times New Roman" w:hAnsi="Times New Roman" w:cs="Times New Roman"/>
          <w:sz w:val="24"/>
          <w:szCs w:val="24"/>
        </w:rPr>
        <w:lastRenderedPageBreak/>
        <w:t>отсыпки, несет полную материальную ответственность за нанесение ущерба дорожному покрытию.</w:t>
      </w:r>
    </w:p>
    <w:p w14:paraId="13DF7DE1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FECE4D8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11. Запрещается размещение и хранение на обочине дороги, примыкающей к личному участку, строительных материалов (лесоматериал, песок, щебень и прочие материалы) строительный и иной мусор без согласования с Правлением.</w:t>
      </w:r>
    </w:p>
    <w:p w14:paraId="3E1436F1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88C9AC9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 xml:space="preserve">12. Запрещается создание препятствий или затруднений проезду автомобилей по дорогам общего пользования. </w:t>
      </w:r>
    </w:p>
    <w:p w14:paraId="351AE5B1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3EA7484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13. Запрещается производить на земле общего пользования ремонт и мойку автомобильного транспорта.</w:t>
      </w:r>
    </w:p>
    <w:p w14:paraId="3484D527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6F213E7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14. Запрещается долговременная (более 1 часа) стоянка автомашин владельцев участков или их родственников, гостей (посетителей) на внутренних улицах и проездах ТСН (за территорией участка).</w:t>
      </w:r>
    </w:p>
    <w:p w14:paraId="6FF283D8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5B8EA22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15. Посадка деревьев и кустарника на внутренних улицах и проездах, а также устройство каких-либо сооружений, сужающих проезжую часть, допускается только по согласованию с Правлением Товарищества, которое вправе удалять деревья, кустарники и прочие препятствия, сужающие проезжую часть внутренних улиц без согласия собственников участков.</w:t>
      </w:r>
    </w:p>
    <w:p w14:paraId="61FAED25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26899A0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16. Движение транзитного транспорта через Товарищество запрещено.</w:t>
      </w:r>
    </w:p>
    <w:p w14:paraId="31DA92A0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937D593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17. Беспрепятственный проезд предоставляется для автомобилей спец служб, обслуживающих ТСН, пожарных, медицинских и полицейских автомобилей при исполнении служебных обязанностей и при предъявлении ими соответствующих документов</w:t>
      </w:r>
    </w:p>
    <w:p w14:paraId="5E092CE3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10BDB0E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18. Проезд на территорию ТСН осуществляется через центральные ворота. Диспетчеризация въезда осуществляется по номеру телефона, вывешенному на въезде рядом с воротами.</w:t>
      </w:r>
    </w:p>
    <w:p w14:paraId="5EDF72B7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D40AD06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19. Проезд по дорогам Товарищества на личных легковых автомобилях разрешён для всех</w:t>
      </w:r>
    </w:p>
    <w:p w14:paraId="753A9126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собственников земельных участков Товарищества. В случае, если данных о собственнике участка нет в реестре ТСН Правление обязано проверить у посетителя правоустанавливающий документ на земельный участок в границах ТСН «Ратник» и удостоверение личности. Посторонним лицам может быть отказано в допуске на территорию ТСН без объяснения причин.</w:t>
      </w:r>
    </w:p>
    <w:p w14:paraId="62DF5411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CA8F45B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20. Посетители получают доступ на территорию ТСН в сопровождении владельца участка, либо по предварительной заявке, направленной в Правление в форме звонка по телефонному номеру на въезде в ТСН или по электронной почте tsn.ratnik@yandex.ru. При этом Правление имеет право запросить предъявление паспорта или водительских прав посетителя и его контактный телефон, однако не имеет права записывать паспортные данные без согласия гражданина.</w:t>
      </w:r>
    </w:p>
    <w:p w14:paraId="68B31B47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A2A52ED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 xml:space="preserve">21. Для допуска на территорию ТСН ремонтных бригад, доставки и т.п. собственники участков обязаны предоставлять информацию об этих лицах с указанием фамилий и контактных телефонов, либо сопровождать лично. </w:t>
      </w:r>
    </w:p>
    <w:p w14:paraId="04BC29AA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19710E3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 xml:space="preserve">22. В случае отсутствия данных о пребывании на участках собственника третьих лиц, отказывающихся сообщить общие данные о себе, Правление оставляет за собой право </w:t>
      </w:r>
      <w:r w:rsidRPr="00557FB1">
        <w:rPr>
          <w:rFonts w:ascii="Times New Roman" w:hAnsi="Times New Roman" w:cs="Times New Roman"/>
          <w:sz w:val="24"/>
          <w:szCs w:val="24"/>
        </w:rPr>
        <w:lastRenderedPageBreak/>
        <w:t>привлечения правоохранительных органов для проверки законности пребывания этих лиц на территории ТСН.</w:t>
      </w:r>
    </w:p>
    <w:p w14:paraId="5B6F9BCC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3B8B7F3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23. Проезд на микроавтобусах, газелях, грузовых автомобилях и спецтехнике, завоз материалов на территорию осуществляется по согласованию с Правлением при условии удовлетворительного состояния дорог. При выдаче разрешения на проезд Правление должно руководствоваться погодными условиями и не допускать повышенного износа дорожного покрытия и нанесения ущерба имуществу ТСН.</w:t>
      </w:r>
    </w:p>
    <w:p w14:paraId="4075D31F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31310B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24. В период временного ограничения движения грузового автомобильного транспорта приказом Министерства транспорта и дорожного хозяйства Новосибирской области завоз на личные земельные участки строительных, инертных материалов и выполнение работ с использованием тяжелой спецтехники полностью запрещается.</w:t>
      </w:r>
    </w:p>
    <w:p w14:paraId="1133323D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41B0D53" w14:textId="790F19FE" w:rsidR="0011353A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25. Собственник, инициировавший прибытие (заказ) тяжёлой спецтехники без предварительного согласования с Правлением, несет полную материальную ответственность за свои убытки и/или нанесение ущерба дорожным покрытиям и сооружениям ТСН.</w:t>
      </w:r>
    </w:p>
    <w:p w14:paraId="536511D8" w14:textId="77777777" w:rsidR="007612E5" w:rsidRPr="00557FB1" w:rsidRDefault="007612E5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CDB1EB7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 xml:space="preserve">26. Положение является обязательным для исполнения всеми членами ТСН и </w:t>
      </w:r>
      <w:proofErr w:type="spellStart"/>
      <w:r w:rsidRPr="00557FB1">
        <w:rPr>
          <w:rFonts w:ascii="Times New Roman" w:hAnsi="Times New Roman" w:cs="Times New Roman"/>
          <w:sz w:val="24"/>
          <w:szCs w:val="24"/>
        </w:rPr>
        <w:t>ндивидуальными</w:t>
      </w:r>
      <w:proofErr w:type="spellEnd"/>
      <w:r w:rsidRPr="00557FB1">
        <w:rPr>
          <w:rFonts w:ascii="Times New Roman" w:hAnsi="Times New Roman" w:cs="Times New Roman"/>
          <w:sz w:val="24"/>
          <w:szCs w:val="24"/>
        </w:rPr>
        <w:t xml:space="preserve"> садоводами, членами их семей, родственниками и гостями (посетителями), находящимися на территории ТСН.</w:t>
      </w:r>
    </w:p>
    <w:p w14:paraId="0D362C2C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24957B8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27. За нарушение Положения членами семей собственников земельных участков и их гостями кроме прямых виновников несёт ответственность и сам владелец участка.</w:t>
      </w:r>
    </w:p>
    <w:p w14:paraId="02B70F7B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D988DF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FB1">
        <w:rPr>
          <w:rFonts w:ascii="Times New Roman" w:hAnsi="Times New Roman" w:cs="Times New Roman"/>
          <w:sz w:val="24"/>
          <w:szCs w:val="24"/>
        </w:rPr>
        <w:t>28. Разногласия и споры между членами ТСН, индивидуальными садоводами, затрагивающие интересы Товарищества, разрешаются Правлением Товарищества или общим собранием ТСН.</w:t>
      </w:r>
    </w:p>
    <w:p w14:paraId="0B64ACC8" w14:textId="77777777" w:rsidR="0011353A" w:rsidRPr="00557FB1" w:rsidRDefault="0011353A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63943DB" w14:textId="77777777" w:rsidR="00A2124B" w:rsidRPr="00557FB1" w:rsidRDefault="00A2124B" w:rsidP="00557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2124B" w:rsidRPr="00557FB1" w:rsidSect="00557FB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3A"/>
    <w:rsid w:val="0011353A"/>
    <w:rsid w:val="00232EB9"/>
    <w:rsid w:val="003417EA"/>
    <w:rsid w:val="00557FB1"/>
    <w:rsid w:val="00690FFA"/>
    <w:rsid w:val="007612E5"/>
    <w:rsid w:val="00A2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EFAF"/>
  <w15:chartTrackingRefBased/>
  <w15:docId w15:val="{2C02936E-A7D7-45BF-8F23-8875E6AF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 Вадим</dc:creator>
  <cp:keywords/>
  <dc:description/>
  <cp:lastModifiedBy>Admin</cp:lastModifiedBy>
  <cp:revision>6</cp:revision>
  <cp:lastPrinted>2024-03-03T07:05:00Z</cp:lastPrinted>
  <dcterms:created xsi:type="dcterms:W3CDTF">2024-10-05T03:15:00Z</dcterms:created>
  <dcterms:modified xsi:type="dcterms:W3CDTF">2024-10-05T03:30:00Z</dcterms:modified>
</cp:coreProperties>
</file>