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CF2C" w14:textId="77777777" w:rsidR="002C3B7D" w:rsidRDefault="002C3B7D" w:rsidP="00415A14">
      <w:pPr>
        <w:pStyle w:val="Bodytext20"/>
        <w:shd w:val="clear" w:color="auto" w:fill="auto"/>
        <w:ind w:right="7380"/>
        <w:rPr>
          <w:color w:val="000000"/>
          <w:sz w:val="24"/>
          <w:szCs w:val="24"/>
          <w:lang w:eastAsia="ru-RU" w:bidi="ru-RU"/>
        </w:rPr>
      </w:pPr>
    </w:p>
    <w:p w14:paraId="349F9A83" w14:textId="77777777" w:rsidR="002C3B7D" w:rsidRPr="002C3B7D" w:rsidRDefault="00415A14" w:rsidP="00415A14">
      <w:pPr>
        <w:pStyle w:val="Bodytext20"/>
        <w:shd w:val="clear" w:color="auto" w:fill="auto"/>
        <w:ind w:right="7380"/>
        <w:rPr>
          <w:color w:val="000000"/>
          <w:sz w:val="22"/>
          <w:szCs w:val="22"/>
          <w:lang w:eastAsia="ru-RU" w:bidi="ru-RU"/>
        </w:rPr>
      </w:pPr>
      <w:r w:rsidRPr="002C3B7D">
        <w:rPr>
          <w:color w:val="000000"/>
          <w:sz w:val="22"/>
          <w:szCs w:val="22"/>
          <w:lang w:eastAsia="ru-RU" w:bidi="ru-RU"/>
        </w:rPr>
        <w:t xml:space="preserve">Дело №2-64/2023 </w:t>
      </w:r>
    </w:p>
    <w:p w14:paraId="4D330B4D" w14:textId="2D15B3CD" w:rsidR="00415A14" w:rsidRPr="002C3B7D" w:rsidRDefault="00415A14" w:rsidP="00415A14">
      <w:pPr>
        <w:pStyle w:val="Bodytext20"/>
        <w:shd w:val="clear" w:color="auto" w:fill="auto"/>
        <w:ind w:right="7380"/>
        <w:rPr>
          <w:sz w:val="22"/>
          <w:szCs w:val="22"/>
        </w:rPr>
      </w:pPr>
      <w:r w:rsidRPr="002C3B7D">
        <w:rPr>
          <w:color w:val="000000"/>
          <w:sz w:val="22"/>
          <w:szCs w:val="22"/>
          <w:lang w:eastAsia="ru-RU" w:bidi="ru-RU"/>
        </w:rPr>
        <w:t>54К80003-01 -2022-002520-50</w:t>
      </w:r>
    </w:p>
    <w:p w14:paraId="3A456BE1" w14:textId="77777777" w:rsidR="00415A14" w:rsidRPr="00DA374C" w:rsidRDefault="00415A14" w:rsidP="00770C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0"/>
      <w:r w:rsidRPr="00DA374C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>РЕШЕНИЕ</w:t>
      </w:r>
      <w:bookmarkEnd w:id="0"/>
    </w:p>
    <w:p w14:paraId="14486797" w14:textId="77777777" w:rsidR="00415A14" w:rsidRPr="00DA374C" w:rsidRDefault="00415A14" w:rsidP="00770C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1"/>
      <w:r w:rsidRPr="00DA374C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>Именем Российской Федерации</w:t>
      </w:r>
      <w:bookmarkEnd w:id="1"/>
    </w:p>
    <w:p w14:paraId="38BABEF5" w14:textId="163043B5" w:rsidR="00415A14" w:rsidRPr="00770CBF" w:rsidRDefault="00415A14" w:rsidP="00770CBF">
      <w:pPr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07 февраля 2023 года</w:t>
      </w:r>
      <w:r w:rsidR="00770CBF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</w:t>
      </w:r>
      <w:r w:rsidRPr="00770CBF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proofErr w:type="spellStart"/>
      <w:r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г.Новосибирск</w:t>
      </w:r>
      <w:proofErr w:type="spellEnd"/>
    </w:p>
    <w:p w14:paraId="54A23684" w14:textId="77777777" w:rsidR="00770CBF" w:rsidRPr="00770CBF" w:rsidRDefault="00770CBF" w:rsidP="00770CBF"/>
    <w:p w14:paraId="6F3C9232" w14:textId="19D67CBF" w:rsidR="00415A14" w:rsidRPr="00770CBF" w:rsidRDefault="00415A14" w:rsidP="00770CB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Заельцовский</w:t>
      </w:r>
      <w:proofErr w:type="spellEnd"/>
      <w:r w:rsidRPr="00770CB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районный суд г.</w:t>
      </w:r>
      <w:r w:rsidR="00770CB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70CB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Новосибирска в составе судьи Адаменко А.В., при секретаре Беловой Е.С., с участием истца Шаталовой Л.А., представителя ответчика ТСН «Ратник» </w:t>
      </w:r>
      <w:proofErr w:type="spellStart"/>
      <w:r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Бегоутова</w:t>
      </w:r>
      <w:proofErr w:type="spellEnd"/>
      <w:r w:rsidRPr="00770CB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С.С.,</w:t>
      </w:r>
    </w:p>
    <w:p w14:paraId="01C1762A" w14:textId="77777777" w:rsidR="00415A14" w:rsidRPr="00770CBF" w:rsidRDefault="00415A14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рассмотрев в открытом судебном заседании гражданское дело по исковому заявлению Шаталовой Людмилы Александровны к Ярошевичу Михаилу Сергеевичу, Старых Евгению Михайловичу, Кривошеину Вадиму Валерьевичу, товариществу собственников недвижимости «Ратник» о признании недействительным решения общего собрания членов товарищества собственников недвижимости,</w:t>
      </w:r>
    </w:p>
    <w:p w14:paraId="75DECF3E" w14:textId="77777777" w:rsidR="00415A14" w:rsidRPr="00770CBF" w:rsidRDefault="00415A14" w:rsidP="00DA374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CBF">
        <w:rPr>
          <w:rStyle w:val="Bodytext2Spacing1pt"/>
          <w:rFonts w:eastAsia="Segoe UI"/>
          <w:sz w:val="24"/>
          <w:szCs w:val="24"/>
        </w:rPr>
        <w:t>установил:</w:t>
      </w:r>
    </w:p>
    <w:p w14:paraId="7FC1813F" w14:textId="275F9B53" w:rsidR="00415A14" w:rsidRPr="00770CBF" w:rsidRDefault="00770CBF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Шаталова Л.А. обратилась в суд с иском к Ярошевичу М.С., Старых Е.М., Кривошеину В.В., ТСН «Ратник» о признании недействительным решения общего собрания членов товарищества собственников недвижимости от 02.03.2022 №2022-01/02.</w:t>
      </w:r>
    </w:p>
    <w:p w14:paraId="3D884B3E" w14:textId="3A13F293" w:rsidR="00415A14" w:rsidRPr="00770CBF" w:rsidRDefault="00770CBF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В обоснование исковых требований указано, что Шаталова Л.А. является собственником земельного участка с кадастровым номером 54:19:112001:9986, расположенного по адресу: Новосибирский район, муниципальное образование Станционный сельсовет, дачное некоммерческое товарищество «Ратник», ул.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Ку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т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узова, участок №2, находящимся в границах ТСН «Ратник». Она является членом ТСН «Ратник», его председателем. 19.04.2022 она получила протокол внеочередного общего собрания членов ТСН «Ратник» от 02.03.2022 №2022-01/02, согласно которому принят ряд решений, в том числе: утверждено правление; председателем ТСН «Ратник» избран Ярошевич М.С.; утверждены решения, принятые в период с 07.12.2021 по 28.12.2021 и оформленных протоколом от 28.12.2021; в члены ТСН «Ратник» приняты ряд лиц; собственникам земельных участков разрешено устанавливать опоры линий электропередач и освещения для личного использования на землях общего пользования и т.д. Относительно проведения собрания 02.03.2022 никаких требований о проведении такого собрания или иных уведомлений Шаталова Л.А. и само ТСН «Ратник» не получали, также указанное требование не размещалось на информационном щите и не публиковалось никаким иным способом, до сведения Председателя ТСН «Ратник» не доводилось намерение о проведении внеочередного собрания. Никто из местных жителей также не видел каких-либо уведомлений или требований. Таким образом, указанный порядок проведения внеочередного собрания соблюден не был.</w:t>
      </w:r>
    </w:p>
    <w:p w14:paraId="30BB5F05" w14:textId="771A8B6F" w:rsidR="00415A14" w:rsidRPr="00770CBF" w:rsidRDefault="00770CBF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На основании изложенного истец, с учетом уточнений, просила суд признать недействительными решения внеочередного собрания членов ТСН «Ратник», оформленные протоколом от 02.03.2022 №2022-01/02 (т.2 л.д.15-19).</w:t>
      </w:r>
    </w:p>
    <w:p w14:paraId="1F38FFF6" w14:textId="5769A41C" w:rsidR="00415A14" w:rsidRPr="00770CBF" w:rsidRDefault="00770CBF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Истец Шаталова Л.А. в судебном заседании исковые требования поддержала в полном объеме.</w:t>
      </w:r>
    </w:p>
    <w:p w14:paraId="68C03C3C" w14:textId="4F19672D" w:rsidR="00415A14" w:rsidRPr="00770CBF" w:rsidRDefault="00770CBF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Представитель ответчика ТСН «Ратник» </w:t>
      </w:r>
      <w:proofErr w:type="spellStart"/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Бегоутов</w:t>
      </w:r>
      <w:proofErr w:type="spellEnd"/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С.С. в судебном заседании пояснил, что о проведении собрания товарищество не знало. Само основание собрания недействительно, также как и порядок проведения. Протокол был принят </w:t>
      </w:r>
      <w:r w:rsidR="00415A14" w:rsidRPr="00DA374C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>не в интересах ТСН «Ратник».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="00415A14" w:rsidRPr="00770CBF">
        <w:rPr>
          <w:rFonts w:ascii="Times New Roman" w:hAnsi="Times New Roman" w:cs="Times New Roman"/>
          <w:sz w:val="24"/>
          <w:szCs w:val="24"/>
          <w:vertAlign w:val="subscript"/>
          <w:lang w:eastAsia="ru-RU" w:bidi="ru-RU"/>
        </w:rPr>
        <w:t>:</w:t>
      </w:r>
    </w:p>
    <w:p w14:paraId="31D3A8A8" w14:textId="563C03C6" w:rsidR="00415A14" w:rsidRPr="00770CBF" w:rsidRDefault="00770CBF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Ответчики Ярошевич М.С., Старых Е.М., Кривошеин В.В. в судебное заседание не явились, извещены надлежащим образом, повестки от Старых Е.М., Кривошеина В.В. возвращены в суд по истечении срока хранения, Ярошевич М.С. судебную повестку получил 17.01.2023 (т.2 л.д.78,88-91).</w:t>
      </w:r>
    </w:p>
    <w:p w14:paraId="1FFA0D39" w14:textId="7D704BDB" w:rsidR="00415A14" w:rsidRPr="00770CBF" w:rsidRDefault="00770CBF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 xml:space="preserve"> 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Представитель третьего лица Межрайонной ИФНС России № 16 по Новосибирской области, третье лицо </w:t>
      </w:r>
      <w:proofErr w:type="spellStart"/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Шипицын</w:t>
      </w:r>
      <w:proofErr w:type="spellEnd"/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В.М. в судебное заседание не явились, извещены надлежащим образом.</w:t>
      </w:r>
    </w:p>
    <w:p w14:paraId="56DA1587" w14:textId="56819092" w:rsidR="00415A14" w:rsidRPr="00770CBF" w:rsidRDefault="00770CBF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Заслушав объяснения лиц, участвующих в деле, исследовав материалы дела, суд приходит к следующему.</w:t>
      </w:r>
    </w:p>
    <w:p w14:paraId="0778C35F" w14:textId="780592C0" w:rsidR="00415A14" w:rsidRPr="00770CBF" w:rsidRDefault="00770CBF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Судом установлено, что Шаталова Л.А. является собственником земельного участка, расположенного по адресу: Новосибирский район, муниципальное образование Станционный сельсовет, ДНТ «Ратник», </w:t>
      </w:r>
      <w:proofErr w:type="spellStart"/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ул.Кугузова</w:t>
      </w:r>
      <w:proofErr w:type="spellEnd"/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, участок №2, кадастровым номером 54:19:112001:9986 (т.1 л.д.67-72).</w:t>
      </w:r>
    </w:p>
    <w:p w14:paraId="3EEBD97F" w14:textId="7AC32814" w:rsidR="00415A14" w:rsidRPr="00770CBF" w:rsidRDefault="00770CBF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Шаталова Л.А. является членом ТСН «Ратник».</w:t>
      </w:r>
    </w:p>
    <w:p w14:paraId="1C8FBD84" w14:textId="0B1270B3" w:rsidR="00415A14" w:rsidRPr="00770CBF" w:rsidRDefault="00DA374C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Из протокола №2022-01/02 следует, что 02.03.2022 проведено внеочередное общее собрание членов ТСН «Ратник» (т.1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л.д.74-76).</w:t>
      </w:r>
    </w:p>
    <w:p w14:paraId="516628A0" w14:textId="5D59F374" w:rsidR="00415A14" w:rsidRPr="00770CBF" w:rsidRDefault="00833CC1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Согласно данному протоколу инициатором проведения собрания являлась инициативная группа не менее 1/5 части членов ТСН «Ратник» (персональные данные членов инициативной группы, а также их подписи содержатся в требовании о проведении внеочередного общего собрания членов ТСН «Ратник», направленном ими в Правление ТСН «Ратник»),</w:t>
      </w:r>
    </w:p>
    <w:p w14:paraId="57315A64" w14:textId="13D11C39" w:rsidR="00415A14" w:rsidRPr="00770CBF" w:rsidRDefault="00833CC1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В голосовании приняли участие 49 из 80 собственников земельных участков. Из числа членов ТСН «Ратник» приняли участие 26 человек (из 45).</w:t>
      </w:r>
    </w:p>
    <w:p w14:paraId="1B65871F" w14:textId="5C8609A0" w:rsidR="00415A14" w:rsidRPr="00770CBF" w:rsidRDefault="00833CC1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Собрание проведено в заочной форме с 10 часов 00 минут 05.02.2022 по 10 часов 00 минут 21.02.2022.</w:t>
      </w:r>
    </w:p>
    <w:p w14:paraId="20FD6D1B" w14:textId="2F93B9DC" w:rsidR="00415A14" w:rsidRPr="00770CBF" w:rsidRDefault="00833CC1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На повестку дня были поставлены следующие вопросы, по ним приняты следующие решения (проценты посчитаны от количества голосов собственников, принявших участие в собрании):</w:t>
      </w:r>
    </w:p>
    <w:p w14:paraId="42CF199A" w14:textId="37CF83CB" w:rsidR="00415A14" w:rsidRPr="00833CC1" w:rsidRDefault="00415A14" w:rsidP="00770CB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CC1">
        <w:rPr>
          <w:rFonts w:ascii="Times New Roman" w:hAnsi="Times New Roman" w:cs="Times New Roman"/>
          <w:sz w:val="24"/>
          <w:szCs w:val="24"/>
          <w:lang w:eastAsia="ru-RU" w:bidi="ru-RU"/>
        </w:rPr>
        <w:t>Выборы в качестве председательствующего собрания Ярошевича М.С., собственника участка 54:19:112001:11447 - «за» -</w:t>
      </w:r>
      <w:r w:rsidR="00833CC1" w:rsidRPr="00833CC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33CC1">
        <w:rPr>
          <w:rFonts w:ascii="Times New Roman" w:hAnsi="Times New Roman" w:cs="Times New Roman"/>
          <w:sz w:val="24"/>
          <w:szCs w:val="24"/>
          <w:lang w:eastAsia="ru-RU" w:bidi="ru-RU"/>
        </w:rPr>
        <w:t>100</w:t>
      </w:r>
      <w:r w:rsidRPr="00833CC1">
        <w:rPr>
          <w:rStyle w:val="Bodytext375ptBoldSpacing0pt"/>
          <w:rFonts w:ascii="Times New Roman" w:hAnsi="Times New Roman" w:cs="Times New Roman"/>
          <w:sz w:val="24"/>
          <w:szCs w:val="24"/>
        </w:rPr>
        <w:t>%;</w:t>
      </w:r>
    </w:p>
    <w:p w14:paraId="1E15FFA4" w14:textId="5B0E459F" w:rsidR="00415A14" w:rsidRPr="00833CC1" w:rsidRDefault="00415A14" w:rsidP="00833C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CC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Выборы в качестве секретаря собрания Старых </w:t>
      </w:r>
      <w:proofErr w:type="gramStart"/>
      <w:r w:rsidRPr="00833CC1">
        <w:rPr>
          <w:rFonts w:ascii="Times New Roman" w:hAnsi="Times New Roman" w:cs="Times New Roman"/>
          <w:sz w:val="24"/>
          <w:szCs w:val="24"/>
          <w:lang w:eastAsia="ru-RU" w:bidi="ru-RU"/>
        </w:rPr>
        <w:t>Е;М.</w:t>
      </w:r>
      <w:proofErr w:type="gramEnd"/>
      <w:r w:rsidRPr="00833CC1">
        <w:rPr>
          <w:rFonts w:ascii="Times New Roman" w:hAnsi="Times New Roman" w:cs="Times New Roman"/>
          <w:sz w:val="24"/>
          <w:szCs w:val="24"/>
          <w:lang w:eastAsia="ru-RU" w:bidi="ru-RU"/>
        </w:rPr>
        <w:t>, собственника участка 54:19:112001:6581 - «за» - 100%;</w:t>
      </w:r>
    </w:p>
    <w:p w14:paraId="4CFCF01F" w14:textId="30352BDC" w:rsidR="00415A14" w:rsidRPr="00833CC1" w:rsidRDefault="00415A14" w:rsidP="00833C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CC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Утверждение решений, принятых на общем собрании ТСН «Ратник», проведенном в период с 07.12.2021 по 28.12.2021, и оформленных протоколом от 28.12.2021, утверждение Правления ТСН Ратник в следующем составе: Старых Е.М., Фоминых М.В., </w:t>
      </w:r>
      <w:proofErr w:type="spellStart"/>
      <w:r w:rsidRPr="00833CC1">
        <w:rPr>
          <w:rFonts w:ascii="Times New Roman" w:hAnsi="Times New Roman" w:cs="Times New Roman"/>
          <w:sz w:val="24"/>
          <w:szCs w:val="24"/>
          <w:lang w:eastAsia="ru-RU" w:bidi="ru-RU"/>
        </w:rPr>
        <w:t>Кайда</w:t>
      </w:r>
      <w:proofErr w:type="spellEnd"/>
      <w:r w:rsidRPr="00833CC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А.М., Шадрина А.В., председателем Правления Ярошевича М.С. - «за» -100%;</w:t>
      </w:r>
    </w:p>
    <w:p w14:paraId="1E94C249" w14:textId="024636DF" w:rsidR="00415A14" w:rsidRPr="00833CC1" w:rsidRDefault="00833CC1" w:rsidP="00833C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Р</w:t>
      </w:r>
      <w:r w:rsidR="00415A14" w:rsidRPr="00833CC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ассмотрение заявлений правообладателей земельных участков, расположенных на территории ТСН «Ратник», о вступлении в члены ТСН «Ратник»: </w:t>
      </w:r>
      <w:proofErr w:type="spellStart"/>
      <w:r w:rsidR="00415A14" w:rsidRPr="00833CC1">
        <w:rPr>
          <w:rFonts w:ascii="Times New Roman" w:hAnsi="Times New Roman" w:cs="Times New Roman"/>
          <w:sz w:val="24"/>
          <w:szCs w:val="24"/>
          <w:lang w:eastAsia="ru-RU" w:bidi="ru-RU"/>
        </w:rPr>
        <w:t>Елисов</w:t>
      </w:r>
      <w:proofErr w:type="spellEnd"/>
      <w:r w:rsidR="00415A14" w:rsidRPr="00833CC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В.Н., Корнев И.С., </w:t>
      </w:r>
      <w:proofErr w:type="spellStart"/>
      <w:r w:rsidR="00415A14" w:rsidRPr="00833CC1">
        <w:rPr>
          <w:rFonts w:ascii="Times New Roman" w:hAnsi="Times New Roman" w:cs="Times New Roman"/>
          <w:sz w:val="24"/>
          <w:szCs w:val="24"/>
          <w:lang w:eastAsia="ru-RU" w:bidi="ru-RU"/>
        </w:rPr>
        <w:t>Елисов</w:t>
      </w:r>
      <w:proofErr w:type="spellEnd"/>
      <w:r w:rsidR="00415A14" w:rsidRPr="00833CC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А.В., Старых А.А., Ковалев Д.Е., Шерстнев Е.А., Кривошеин В.В., </w:t>
      </w:r>
      <w:proofErr w:type="spellStart"/>
      <w:r w:rsidR="00415A14" w:rsidRPr="00833CC1">
        <w:rPr>
          <w:rFonts w:ascii="Times New Roman" w:hAnsi="Times New Roman" w:cs="Times New Roman"/>
          <w:sz w:val="24"/>
          <w:szCs w:val="24"/>
          <w:lang w:eastAsia="ru-RU" w:bidi="ru-RU"/>
        </w:rPr>
        <w:t>Землянко</w:t>
      </w:r>
      <w:proofErr w:type="spellEnd"/>
      <w:r w:rsidR="00415A14" w:rsidRPr="00833CC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Ж.А., </w:t>
      </w:r>
      <w:proofErr w:type="spellStart"/>
      <w:r w:rsidR="00415A14" w:rsidRPr="00833CC1">
        <w:rPr>
          <w:rFonts w:ascii="Times New Roman" w:hAnsi="Times New Roman" w:cs="Times New Roman"/>
          <w:sz w:val="24"/>
          <w:szCs w:val="24"/>
          <w:lang w:eastAsia="ru-RU" w:bidi="ru-RU"/>
        </w:rPr>
        <w:t>Крикавцова</w:t>
      </w:r>
      <w:proofErr w:type="spellEnd"/>
      <w:r w:rsidR="00415A14" w:rsidRPr="00833CC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Е.В., Старых Е.Е., Татаринцева М.В., Кузнецова Т.В., Лобов А.Г., Фоминых П.М., Салтыков П.П., Коробова К.О., Киреева Е.М. - «за» -100%;</w:t>
      </w:r>
    </w:p>
    <w:p w14:paraId="4BEE2902" w14:textId="6E2BC4B2" w:rsidR="00415A14" w:rsidRPr="00833CC1" w:rsidRDefault="00415A14" w:rsidP="00833C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CC1">
        <w:rPr>
          <w:rFonts w:ascii="Times New Roman" w:hAnsi="Times New Roman" w:cs="Times New Roman"/>
          <w:sz w:val="24"/>
          <w:szCs w:val="24"/>
          <w:lang w:eastAsia="ru-RU" w:bidi="ru-RU"/>
        </w:rPr>
        <w:t>Поручение Правлению определить методику расчетов и оплаты членских и целевых взносов в зависимости от площади земельных участков - «за» -100%;</w:t>
      </w:r>
    </w:p>
    <w:p w14:paraId="0AA81E4D" w14:textId="6DB18B2E" w:rsidR="00415A14" w:rsidRPr="00833CC1" w:rsidRDefault="00415A14" w:rsidP="00833C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CC1">
        <w:rPr>
          <w:rFonts w:ascii="Times New Roman" w:hAnsi="Times New Roman" w:cs="Times New Roman"/>
          <w:sz w:val="24"/>
          <w:szCs w:val="24"/>
          <w:lang w:eastAsia="ru-RU" w:bidi="ru-RU"/>
        </w:rPr>
        <w:t>Разрешение собственникам земельных участков устанавливать опоры линий электропередач и освещения для личного использования на землях общего пользования ТСН Ратник - «за» -100%;</w:t>
      </w:r>
    </w:p>
    <w:p w14:paraId="6E9F2B03" w14:textId="7B676A5E" w:rsidR="00415A14" w:rsidRPr="00833CC1" w:rsidRDefault="00415A14" w:rsidP="00833C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CC1">
        <w:rPr>
          <w:rFonts w:ascii="Times New Roman" w:hAnsi="Times New Roman" w:cs="Times New Roman"/>
          <w:sz w:val="24"/>
          <w:szCs w:val="24"/>
          <w:lang w:eastAsia="ru-RU" w:bidi="ru-RU"/>
        </w:rPr>
        <w:t>Поручение Правлению определить место для размещения въездной группы и зоны отдыха с детской площадкой на территории ТСН Ратник в срок до 01.04.2022 - «за» - 100%.</w:t>
      </w:r>
    </w:p>
    <w:p w14:paraId="6B421763" w14:textId="65193AD8" w:rsidR="00415A14" w:rsidRPr="00770CBF" w:rsidRDefault="00833CC1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В силу пункта 1 статьи 181.3 Гражданского кодекса РФ решение собрания недействительно по основаниям, установленным настоящим кодексом или иными законами, в силу признания его таковым судом (оспоримое решение) или независимо от такого признания (ничтожное решение).</w:t>
      </w:r>
    </w:p>
    <w:p w14:paraId="61881032" w14:textId="2E7E33D7" w:rsidR="00415A14" w:rsidRPr="00770CBF" w:rsidRDefault="00833CC1" w:rsidP="00770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 xml:space="preserve">            </w:t>
      </w:r>
      <w:r w:rsidR="00415A14" w:rsidRPr="00770CBF">
        <w:rPr>
          <w:rFonts w:ascii="Times New Roman" w:hAnsi="Times New Roman" w:cs="Times New Roman"/>
          <w:sz w:val="24"/>
          <w:szCs w:val="24"/>
          <w:lang w:eastAsia="ru-RU" w:bidi="ru-RU"/>
        </w:rPr>
        <w:t>Исходя из положений статьи 181.4 Гражданского кодекса РФ, следует, что решение собрания может быть признано судом недействительным при нарушении требований закона, в том числе в случае, если:</w:t>
      </w:r>
    </w:p>
    <w:p w14:paraId="0BACD848" w14:textId="3BEBD3D3" w:rsidR="00415A14" w:rsidRPr="00833CC1" w:rsidRDefault="00415A14" w:rsidP="00833CC1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33CC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допущено существенное нарушение порядка принятия решения о проведении, порядка подготовки и проведения заседания общего собрания или заочного голосования участников общества, а также порядка принятия решений общего собрания, влияющее на волеизъявление участников собрания;</w:t>
      </w:r>
    </w:p>
    <w:p w14:paraId="00F1F809" w14:textId="67B4474E" w:rsidR="00415A14" w:rsidRPr="00833CC1" w:rsidRDefault="00415A14" w:rsidP="00833CC1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33CC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 лица, выступавшего от имени участника собрания, отсутствовали полномочия;</w:t>
      </w:r>
    </w:p>
    <w:p w14:paraId="5DC51562" w14:textId="43A11800" w:rsidR="00415A14" w:rsidRPr="00833CC1" w:rsidRDefault="00415A14" w:rsidP="00833CC1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33CC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допущено нарушение равенства прав участников гражданско-правового сообщества при проведении заседания общего собрания или заочного голосования;</w:t>
      </w:r>
    </w:p>
    <w:p w14:paraId="6CD23F92" w14:textId="03295C66" w:rsidR="00415A14" w:rsidRPr="00833CC1" w:rsidRDefault="00415A14" w:rsidP="00833CC1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33CC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допущено существенное нарушение правил составления протокола, в том числе правила о письменной форме протокола (пункт 3 статьи 181.2),</w:t>
      </w:r>
    </w:p>
    <w:p w14:paraId="58DDA9B7" w14:textId="0F23908C" w:rsidR="00415A14" w:rsidRPr="00770CBF" w:rsidRDefault="00833CC1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Решение собрания вправе оспорить в суде участник соответствующего гражданско-правового сообщества, не принимавший участия в заседании или заочном голосовании либо голосовавший против принятия оспариваемого решения.</w:t>
      </w:r>
    </w:p>
    <w:p w14:paraId="4AC4BE0D" w14:textId="4CEE1D45" w:rsidR="00415A14" w:rsidRPr="00770CBF" w:rsidRDefault="00833CC1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со статьей 181.5 Гражданского кодекса РФ если иное не предусмотрено законом, решение собрания ничтожно в случае, если оно:</w:t>
      </w:r>
    </w:p>
    <w:p w14:paraId="78BBDA20" w14:textId="7E33CFB9" w:rsidR="00415A14" w:rsidRPr="00833CC1" w:rsidRDefault="00415A14" w:rsidP="00833CC1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33CC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принято по вопросу, не включенному в повестку дня, за исключением случая, если в заседании или заочном голосовании приняли участие все участники соответствующего гражданско-правового сообщества;</w:t>
      </w:r>
    </w:p>
    <w:p w14:paraId="59AC02EC" w14:textId="620BAC59" w:rsidR="00415A14" w:rsidRPr="00833CC1" w:rsidRDefault="00415A14" w:rsidP="00833CC1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33CC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принято при отсутствии необходимого кворума;</w:t>
      </w:r>
    </w:p>
    <w:p w14:paraId="36F8F6F8" w14:textId="77C9DB17" w:rsidR="00415A14" w:rsidRPr="00833CC1" w:rsidRDefault="00415A14" w:rsidP="00833CC1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33CC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принято по вопросу, не относящемуся к компетенции собрания;</w:t>
      </w:r>
    </w:p>
    <w:p w14:paraId="08275CC4" w14:textId="705C9876" w:rsidR="00415A14" w:rsidRPr="00833CC1" w:rsidRDefault="00415A14" w:rsidP="00833CC1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33CC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противоречит основам правопорядка или нравственности.</w:t>
      </w:r>
    </w:p>
    <w:p w14:paraId="691E886B" w14:textId="1C2E21FD" w:rsidR="00415A14" w:rsidRPr="00770CBF" w:rsidRDefault="00833CC1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Таким образом, в предмет доказывания по делу об оспаривании решений общего собрания входят обстоятельства созыва собрания, уведомления членов товарищества, проведения собрания, процедуры голосования, уведомления о его результатах.</w:t>
      </w:r>
    </w:p>
    <w:p w14:paraId="53645A12" w14:textId="6F7A76CA" w:rsidR="00415A14" w:rsidRPr="00770CBF" w:rsidRDefault="00833CC1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Согласно пункту 8.15.3 Устава ТСН «Ратник» внеочередное общее собрание членов товарищества должно проводиться по требованию членов товарищества в количестве более чем одна пятая членов товарищества. Требование о созыве внеочередного общего собрания от членов более чем одна пятая от числа членов или от ревизионной комиссии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товарищества. Оно должно содержать предложения по повестке собрания с указанием докладчиков по всем вопросам из числа членов товарищества, от которых исходит это требование.</w:t>
      </w:r>
    </w:p>
    <w:p w14:paraId="4BE03F47" w14:textId="0F647F98" w:rsidR="00415A14" w:rsidRPr="00770CBF" w:rsidRDefault="00833CC1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Требование о проведении внеочередного общего собрания членов товарищества должно содержать перечень вопросов, подлежащих включению в повестку внеочередного собрания членов товарищества, а также может содержать решения по каждому из них (пункт 8.18).</w:t>
      </w:r>
    </w:p>
    <w:p w14:paraId="74E85F5B" w14:textId="25FEF035" w:rsidR="00415A14" w:rsidRPr="00770CBF" w:rsidRDefault="00833CC1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Правление товарищества не позднее 30 дней со дня получения требования, указанного в пунктах 8.17 и 8.18 настоящего Устава, обязано обеспечить проведение внеочередного общего собрания челнов товарищества (пункт 8.19).</w:t>
      </w:r>
    </w:p>
    <w:p w14:paraId="119F1ABA" w14:textId="3826DF46" w:rsidR="00415A14" w:rsidRPr="00770CBF" w:rsidRDefault="00246AB7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нарушения правлением товарищества срока и порядка проведения внеочередного собрания членов товарищества, установленного в пункте 8.18 настоящего Устава, члены товарищества, требующие проведения внеочередного общего собрания членов товарищества, вправе самостоятельно обеспечить проведение внеочередного общего собрания членов товарищества при условии соблюдения положений пунктов 8.20-8.23 настоящего Устава (пункт 8.20).</w:t>
      </w:r>
    </w:p>
    <w:p w14:paraId="1FD0FE01" w14:textId="0FFD2540" w:rsidR="00415A14" w:rsidRPr="00770CBF" w:rsidRDefault="00246AB7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Уведомление о проведении общего собрания членов товарищества не менее чем за две недели (14 дней) до дня его проведения: направляется по адресам, указанным в реестре членов товарищества (при наличии электронного адреса уведомление направляется только в форме электронного сообщения); размещается на сайте товарищества в информационно-телекоммуникационной сети «Интернет» (при его наличии) (пункт 8.21)</w:t>
      </w:r>
    </w:p>
    <w:p w14:paraId="2FAD3B30" w14:textId="607AEB85" w:rsidR="00415A14" w:rsidRPr="00770CBF" w:rsidRDefault="00246AB7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Сообщение о проведении общего собрания членов товарищества может быть также размещено в средствах массовой информации, определенных субъектом Российской Федерации (пункт 8.22)</w:t>
      </w:r>
    </w:p>
    <w:p w14:paraId="23C47D93" w14:textId="3A5E1D37" w:rsidR="00415A14" w:rsidRPr="00770CBF" w:rsidRDefault="00246AB7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уведомлении о проведении общего собрания членов товарищества должны быть указаны перечень вопросов, подлежащих рассмотрению на общем собрании членов товарищества, дата, время и место проведения общего собрания членов товарищества. Включение в указанный перечень дополнительных вопросов непосредственно при проведении такого собрания не допускается (пункт 8.23).</w:t>
      </w:r>
    </w:p>
    <w:p w14:paraId="441241C6" w14:textId="79472F9F" w:rsidR="00415A14" w:rsidRPr="00770CBF" w:rsidRDefault="00246AB7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включения в повестку общего собрания членов товарищества вопросов, указанных в подпунктах 8.9.4-8.9.6, 8.9.21 и 8.9.22 настоящего Устава, лица, ведущие садоводство на земельных участках, расположенных в границах территории товарищества, без участия в товариществе, уведомляются о проведении общего собрания членов товарищества в порядке, установленном для уведомления членов товарищества (пункт 8.24).</w:t>
      </w:r>
    </w:p>
    <w:p w14:paraId="0B722CD0" w14:textId="399356A5" w:rsidR="00415A14" w:rsidRPr="00770CBF" w:rsidRDefault="00246AB7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Аналогичные требования к проведению внеочередных общих собраний членов товариществ закреплены в пунктах 7-16 статьи 17 Федерального закона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(в редакции на дату проведения собрания).</w:t>
      </w:r>
    </w:p>
    <w:p w14:paraId="362DDFE9" w14:textId="24830E8F" w:rsidR="00415A14" w:rsidRPr="00770CBF" w:rsidRDefault="00246AB7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Согласно разъяснениям, содержащимся в пункте 108 постановления Пленума Верховного Суда Российской Федерации от 23.06.2015 №25, к нарушениям порядка принятия решения, в том числе могут быть отнесены нарушения, касающиеся созыва, подготовки, проведения собрания, осуществления процедуры голосования.</w:t>
      </w:r>
    </w:p>
    <w:p w14:paraId="18F3B7E7" w14:textId="54983804" w:rsidR="00415A14" w:rsidRPr="00770CBF" w:rsidRDefault="00246AB7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Исходя из вышеприведенных норм, с учетом положений статьи 56 Гражданского процессуального кодекса РФ следует, что бремя доказывания соблюдения процедуры сбора, уведомления, проведения собрания, наличия кворума на общем собрании членов ТСН лежит на ответчиках.</w:t>
      </w:r>
    </w:p>
    <w:p w14:paraId="58E2CC9E" w14:textId="7AC913FC" w:rsidR="00415A14" w:rsidRPr="00770CBF" w:rsidRDefault="00246AB7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Вопреки указанным нормам ответчиками не доказано соблюдение процедуры, утвержденной Уставом ТСН «Ратник», а также закрепленной Федеральным законом от 29.07.2017 №217-ФЗ.</w:t>
      </w:r>
    </w:p>
    <w:p w14:paraId="0FD0AFFB" w14:textId="43DA6DF9" w:rsidR="00415A14" w:rsidRPr="00770CBF" w:rsidRDefault="00246AB7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</w:t>
      </w:r>
      <w:proofErr w:type="gramStart"/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EA0D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частности</w:t>
      </w:r>
      <w:proofErr w:type="gramEnd"/>
      <w:r w:rsidR="00EA0D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ответчиками не представлено доказательств того, что инициатива сбора внеочередного собрания исходила от членов ТСН в количестве более, чем одна пятая от числа членов товарищества. Не доказан факт вручения или направления требования о проведении собрания в Правление ТСН или председателю. </w:t>
      </w:r>
      <w:r w:rsidR="00415A14" w:rsidRPr="00DA374C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Требование о проведении собрания не представлено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в связи с чем суд приходит к выводу, что не доказан факт соблюдения его формы и содержания.</w:t>
      </w:r>
    </w:p>
    <w:p w14:paraId="53FBD6D9" w14:textId="314B5D0A" w:rsidR="00415A14" w:rsidRPr="00770CBF" w:rsidRDefault="00246AB7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Также не представлено доказательств уведомления членов ТСН и иных собственников земельных участков о дате, времени и месте проведения собрания.</w:t>
      </w:r>
    </w:p>
    <w:p w14:paraId="7F6E122D" w14:textId="333D1F7A" w:rsidR="00415A14" w:rsidRPr="00770CBF" w:rsidRDefault="00246AB7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DA374C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Бюллетени голосования, реестр бюллетеней также суду не представлены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3CBC5643" w14:textId="686FDA8B" w:rsidR="00415A14" w:rsidRPr="00770CBF" w:rsidRDefault="00246AB7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таких обстоятельствах суд приходит к выводу, что в судебном заседании не нашел своего подтверждения факт выполнения требований, установленных законодательством и Уставом ТСН, для проведения внеочередного общего собрания</w:t>
      </w:r>
    </w:p>
    <w:p w14:paraId="20462361" w14:textId="62B6EEF8" w:rsidR="00415A14" w:rsidRPr="00770CBF" w:rsidRDefault="00246AB7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DA374C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Ссылка представителя ответчиков Ярошевича М.С., Старых Е.М. на то, что все подлинники документов, подтверждающих законность процедуры проведения собрания, похищены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на выводы суда повлиять не может, поскольку в случае утраты указанны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документов юридически значимые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обстоятельства подлежали доказыванию иными способами. Однако каких-либо доказательств свидетельствующих обоснованность своих доводов, суду не представлено.</w:t>
      </w:r>
    </w:p>
    <w:p w14:paraId="3DC80E50" w14:textId="26F18ED8" w:rsidR="00415A14" w:rsidRPr="00770CBF" w:rsidRDefault="00246AB7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Кроме того, суд обращает внимание на то, что </w:t>
      </w:r>
      <w:bookmarkStart w:id="2" w:name="_Hlk132903217"/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протоколе от 02.03.2022 указано, что на собрании решался вопрос о выбор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правления, председателя ТСН. При этом собрание проведено в заочной форме. Однако согласно пункту 8.30 Устава, пункту 22 стать 17 Федерального закона от 29.07.2017 №217-ФЗ, по вопросам, указанным в пункте 8.9.2 (избрание органов товарищества (председател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я,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членов правления)), пункте 8.9.5 (определение порядка использования имущества общего пользования), проведение заочног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голосования не допускается.</w:t>
      </w:r>
    </w:p>
    <w:bookmarkEnd w:id="2"/>
    <w:p w14:paraId="3ED9F73E" w14:textId="6994C4F0" w:rsidR="00415A14" w:rsidRPr="00770CBF" w:rsidRDefault="00246AB7" w:rsidP="00770C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Довод ответчиков о том, что физические лица не являются надлежащими ответчиками, нашел свое частичн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ое</w:t>
      </w:r>
      <w:r w:rsidR="00415A14" w:rsidRPr="00770C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подтверждение.</w:t>
      </w:r>
    </w:p>
    <w:p w14:paraId="007D6EF7" w14:textId="797B7A11" w:rsidR="00415A14" w:rsidRPr="00770CBF" w:rsidRDefault="00246AB7" w:rsidP="00770CBF">
      <w:pPr>
        <w:jc w:val="both"/>
        <w:rPr>
          <w:rFonts w:ascii="Times New Roman" w:eastAsia="Cambr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>Анализируя положения федерального законодательства и Устава ТСН «Ратник», следует вывод, что надлежащим ответчиком по настоящему делу может быть само товарищество, если оно организовывало внеочередное общее собрание, и члены инициативной группы, если они самостоятельно организовывали собрание в соответствии с пунктом 8.20 Устава.</w:t>
      </w:r>
    </w:p>
    <w:p w14:paraId="6716A377" w14:textId="1629FD42" w:rsidR="00415A14" w:rsidRPr="00770CBF" w:rsidRDefault="006B6AF1" w:rsidP="00770CBF">
      <w:pPr>
        <w:jc w:val="both"/>
        <w:rPr>
          <w:rFonts w:ascii="Times New Roman" w:eastAsia="Cambr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sz w:val="24"/>
          <w:szCs w:val="24"/>
          <w:lang w:eastAsia="ru-RU" w:bidi="ru-RU"/>
        </w:rPr>
        <w:t xml:space="preserve">             </w:t>
      </w:r>
      <w:r w:rsidR="00415A14" w:rsidRPr="00770CBF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>Протокол от 02.03.2022 №2022-01/02 содержит сведений о том, что собрание проведение по инициативе не менее 1/5 части членов ТСН «Ратник», однако кем оно организовано, в протоколе не указано.</w:t>
      </w:r>
    </w:p>
    <w:p w14:paraId="6A89FB1C" w14:textId="205CD4DD" w:rsidR="00415A14" w:rsidRPr="00770CBF" w:rsidRDefault="006B6AF1" w:rsidP="00770CBF">
      <w:pPr>
        <w:jc w:val="both"/>
        <w:rPr>
          <w:rFonts w:ascii="Times New Roman" w:eastAsia="Cambr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sz w:val="24"/>
          <w:szCs w:val="24"/>
          <w:lang w:eastAsia="ru-RU" w:bidi="ru-RU"/>
        </w:rPr>
        <w:t xml:space="preserve">             </w:t>
      </w:r>
      <w:r w:rsidR="00415A14" w:rsidRPr="00770CBF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>Следовательно, к участию в настоящем деле в качестве ответчиков обоснованно привлечено ТСН «Ратник» и Ярошевич М.С., информация о котором как о члене инициативной группы содержится в протоколе от 02.03.2022 №2022-01/02 в графе о лице, проводившем подсчет голосов.</w:t>
      </w:r>
    </w:p>
    <w:p w14:paraId="4A734F64" w14:textId="3908883B" w:rsidR="00415A14" w:rsidRPr="00986F39" w:rsidRDefault="006B6AF1" w:rsidP="00770CBF">
      <w:pPr>
        <w:jc w:val="both"/>
        <w:rPr>
          <w:rFonts w:ascii="Times New Roman" w:eastAsia="Cambria" w:hAnsi="Times New Roman" w:cs="Times New Roman"/>
          <w:sz w:val="24"/>
          <w:szCs w:val="24"/>
          <w:u w:val="single"/>
          <w:lang w:eastAsia="ru-RU" w:bidi="ru-RU"/>
        </w:rPr>
      </w:pPr>
      <w:r w:rsidRPr="00986F39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 xml:space="preserve">             </w:t>
      </w:r>
      <w:r w:rsidR="00415A14" w:rsidRPr="00986F39">
        <w:rPr>
          <w:rFonts w:ascii="Times New Roman" w:eastAsia="Cambria" w:hAnsi="Times New Roman" w:cs="Times New Roman"/>
          <w:sz w:val="24"/>
          <w:szCs w:val="24"/>
          <w:u w:val="single"/>
          <w:lang w:eastAsia="ru-RU" w:bidi="ru-RU"/>
        </w:rPr>
        <w:t>Сведения о том, что Старых Е М. и Кривошеин В.В. входили в инициативную группу и, как следствие, нарушили права истца, в материалы дела не представлены, в связи с чем указанные лица не могут являться надлежащими ответчиками, в связи с чем исковые требования к ним подлежат оставлению без удовлетворения.</w:t>
      </w:r>
    </w:p>
    <w:p w14:paraId="44B99096" w14:textId="0C64F6EA" w:rsidR="00415A14" w:rsidRPr="00986F39" w:rsidRDefault="006B6AF1" w:rsidP="00770CBF">
      <w:pPr>
        <w:jc w:val="both"/>
        <w:rPr>
          <w:rFonts w:ascii="Times New Roman" w:eastAsia="Cambria" w:hAnsi="Times New Roman" w:cs="Times New Roman"/>
          <w:sz w:val="24"/>
          <w:szCs w:val="24"/>
          <w:u w:val="single"/>
          <w:lang w:eastAsia="ru-RU" w:bidi="ru-RU"/>
        </w:rPr>
      </w:pPr>
      <w:r>
        <w:rPr>
          <w:rFonts w:ascii="Times New Roman" w:eastAsia="Cambria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986F39">
        <w:rPr>
          <w:rFonts w:ascii="Times New Roman" w:eastAsia="Cambria" w:hAnsi="Times New Roman" w:cs="Times New Roman"/>
          <w:sz w:val="24"/>
          <w:szCs w:val="24"/>
          <w:u w:val="single"/>
          <w:lang w:eastAsia="ru-RU" w:bidi="ru-RU"/>
        </w:rPr>
        <w:t>Данные иных членов инициативной группы суду не сообщены.</w:t>
      </w:r>
    </w:p>
    <w:p w14:paraId="1DEC9B7E" w14:textId="028F2AA9" w:rsidR="00415A14" w:rsidRPr="00770CBF" w:rsidRDefault="006B6AF1" w:rsidP="00770CBF">
      <w:pPr>
        <w:jc w:val="both"/>
        <w:rPr>
          <w:rFonts w:ascii="Times New Roman" w:eastAsia="Cambr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>Ссылка представителя ответчиков на то, что права Шаталовой Л.А. решениями, оформленными протоколом от 02.03.2022, не нарушены, является необоснованной. Истец является членом ТСН «Ратник», в связи с чем вопросы о судьбе имущества общего пользования, об органах управления товарищества о методике уплаты взносов прямо затрагивает права истца как следствие, нарушение процедуры созыва проведения внеочередного собрания товарищества эти права нарушает.</w:t>
      </w:r>
    </w:p>
    <w:p w14:paraId="1915F1D0" w14:textId="5AEA85F7" w:rsidR="00415A14" w:rsidRPr="00770CBF" w:rsidRDefault="002F6C80" w:rsidP="00770CBF">
      <w:pPr>
        <w:jc w:val="both"/>
        <w:rPr>
          <w:rFonts w:ascii="Times New Roman" w:eastAsia="Cambr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sz w:val="24"/>
          <w:szCs w:val="24"/>
          <w:lang w:eastAsia="ru-RU" w:bidi="ru-RU"/>
        </w:rPr>
        <w:t xml:space="preserve">             </w:t>
      </w:r>
      <w:r w:rsidR="00415A14" w:rsidRPr="00770CBF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>При таких обстоятельствах суд приходит к выводу, что ответчиками не доказано соблюдение проведения процедуры созыва внеочередного общего собрания, уведомления членов СНТ, процедуры голосования, кворума в связи с чем исковые требования Шаталовой Л.А. в части признания решений, включенных в повестку дня на внеочередном собрании членов ТСН «Ратник», принятых в период с 05.02.2022 по 21.02.2022 и оформленных протоколом от 02.03.2022 №2022-01/02, недействительным, обоснованы и подлежат удовлетворению.</w:t>
      </w:r>
    </w:p>
    <w:p w14:paraId="79EA8583" w14:textId="5C4146D9" w:rsidR="00415A14" w:rsidRPr="00770CBF" w:rsidRDefault="002F6C80" w:rsidP="00770CBF">
      <w:pPr>
        <w:jc w:val="both"/>
        <w:rPr>
          <w:rFonts w:ascii="Times New Roman" w:eastAsia="Cambr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>Руководствуясь статьями 194-198 Гражданского процессуального кодекса РФ, суд</w:t>
      </w:r>
    </w:p>
    <w:p w14:paraId="3510E156" w14:textId="24874649" w:rsidR="00415A14" w:rsidRPr="00770CBF" w:rsidRDefault="002F6C80" w:rsidP="00770CBF">
      <w:pPr>
        <w:jc w:val="both"/>
        <w:rPr>
          <w:rFonts w:ascii="Times New Roman" w:eastAsia="Cambria" w:hAnsi="Times New Roman" w:cs="Times New Roman"/>
          <w:spacing w:val="30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spacing w:val="30"/>
          <w:sz w:val="24"/>
          <w:szCs w:val="24"/>
          <w:lang w:eastAsia="ru-RU" w:bidi="ru-RU"/>
        </w:rPr>
        <w:t xml:space="preserve">                                                </w:t>
      </w:r>
      <w:r w:rsidR="00415A14" w:rsidRPr="00770CBF">
        <w:rPr>
          <w:rFonts w:ascii="Times New Roman" w:eastAsia="Cambria" w:hAnsi="Times New Roman" w:cs="Times New Roman"/>
          <w:spacing w:val="30"/>
          <w:sz w:val="24"/>
          <w:szCs w:val="24"/>
          <w:lang w:eastAsia="ru-RU" w:bidi="ru-RU"/>
        </w:rPr>
        <w:t>решил:</w:t>
      </w:r>
    </w:p>
    <w:p w14:paraId="63A165B3" w14:textId="21EFA9AF" w:rsidR="00415A14" w:rsidRPr="00770CBF" w:rsidRDefault="002F6C80" w:rsidP="00770CBF">
      <w:pPr>
        <w:jc w:val="both"/>
        <w:rPr>
          <w:rFonts w:ascii="Times New Roman" w:eastAsia="Cambr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770CBF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>Исковые требования Шаталовой Людмилы Александровны удовлетворить частично.</w:t>
      </w:r>
    </w:p>
    <w:p w14:paraId="41C76C7A" w14:textId="0529B693" w:rsidR="00415A14" w:rsidRPr="00986F39" w:rsidRDefault="002F6C80" w:rsidP="00770CBF">
      <w:pPr>
        <w:jc w:val="both"/>
        <w:rPr>
          <w:rFonts w:ascii="Times New Roman" w:eastAsia="Cambria" w:hAnsi="Times New Roman" w:cs="Times New Roman"/>
          <w:sz w:val="24"/>
          <w:szCs w:val="24"/>
          <w:u w:val="single"/>
          <w:lang w:eastAsia="ru-RU" w:bidi="ru-RU"/>
        </w:rPr>
      </w:pPr>
      <w:r>
        <w:rPr>
          <w:rFonts w:ascii="Times New Roman" w:eastAsia="Cambria" w:hAnsi="Times New Roman" w:cs="Times New Roman"/>
          <w:sz w:val="24"/>
          <w:szCs w:val="24"/>
          <w:lang w:eastAsia="ru-RU" w:bidi="ru-RU"/>
        </w:rPr>
        <w:t xml:space="preserve">            </w:t>
      </w:r>
      <w:r w:rsidR="00415A14" w:rsidRPr="00986F39">
        <w:rPr>
          <w:rFonts w:ascii="Times New Roman" w:eastAsia="Cambria" w:hAnsi="Times New Roman" w:cs="Times New Roman"/>
          <w:sz w:val="24"/>
          <w:szCs w:val="24"/>
          <w:u w:val="single"/>
          <w:lang w:eastAsia="ru-RU" w:bidi="ru-RU"/>
        </w:rPr>
        <w:t>Признать незаконным решения внеочередного собрания членов товарищества собственников недвижимости «Ратник», принятые в период с 05.02.2022 по 21.02.2022 и оформленные протоколом от 02.03.2022 №2022-01/02.</w:t>
      </w:r>
    </w:p>
    <w:p w14:paraId="1A99661B" w14:textId="4D5E4EB3" w:rsidR="00415A14" w:rsidRPr="00770CBF" w:rsidRDefault="002F6C80" w:rsidP="00770CBF">
      <w:pPr>
        <w:jc w:val="both"/>
        <w:rPr>
          <w:rFonts w:ascii="Times New Roman" w:eastAsia="Cambr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sz w:val="24"/>
          <w:szCs w:val="24"/>
          <w:lang w:eastAsia="ru-RU" w:bidi="ru-RU"/>
        </w:rPr>
        <w:lastRenderedPageBreak/>
        <w:t xml:space="preserve">              </w:t>
      </w:r>
      <w:r w:rsidR="00415A14" w:rsidRPr="00770CBF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 xml:space="preserve">Решение может быть обжаловано в Новосибирский областной суд в течение одного месяца со дня принятия решения суда в окончательной форме путем подачи апелляционной жалобы через </w:t>
      </w:r>
      <w:proofErr w:type="spellStart"/>
      <w:r w:rsidR="00415A14" w:rsidRPr="00770CBF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>Заельцовский</w:t>
      </w:r>
      <w:proofErr w:type="spellEnd"/>
      <w:r w:rsidR="00415A14" w:rsidRPr="00770CBF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 xml:space="preserve"> районный суд г. Новосибирска</w:t>
      </w:r>
    </w:p>
    <w:p w14:paraId="09EECEDD" w14:textId="77777777" w:rsidR="00415A14" w:rsidRPr="00770CBF" w:rsidRDefault="00415A14" w:rsidP="00770CBF">
      <w:pPr>
        <w:jc w:val="both"/>
        <w:rPr>
          <w:rFonts w:ascii="Times New Roman" w:eastAsia="Cambria" w:hAnsi="Times New Roman" w:cs="Times New Roman"/>
          <w:sz w:val="24"/>
          <w:szCs w:val="24"/>
          <w:lang w:eastAsia="ru-RU" w:bidi="ru-RU"/>
        </w:rPr>
      </w:pPr>
      <w:r w:rsidRPr="00770CBF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>В окончательной форме решение составлено 15.02.2023.</w:t>
      </w:r>
    </w:p>
    <w:p w14:paraId="2982987A" w14:textId="77777777" w:rsidR="00415A14" w:rsidRPr="00770CBF" w:rsidRDefault="00415A14" w:rsidP="00770CBF">
      <w:pPr>
        <w:jc w:val="both"/>
        <w:rPr>
          <w:rFonts w:ascii="Times New Roman" w:eastAsia="Cambria" w:hAnsi="Times New Roman" w:cs="Times New Roman"/>
          <w:sz w:val="24"/>
          <w:szCs w:val="24"/>
          <w:lang w:eastAsia="ru-RU" w:bidi="ru-RU"/>
        </w:rPr>
      </w:pPr>
    </w:p>
    <w:p w14:paraId="12204FE6" w14:textId="410EC70D" w:rsidR="00415A14" w:rsidRPr="00770CBF" w:rsidRDefault="00415A14" w:rsidP="002F6C80">
      <w:pPr>
        <w:rPr>
          <w:rFonts w:ascii="Times New Roman" w:eastAsia="Cambria" w:hAnsi="Times New Roman" w:cs="Times New Roman"/>
          <w:sz w:val="24"/>
          <w:szCs w:val="24"/>
          <w:lang w:eastAsia="ru-RU" w:bidi="ru-RU"/>
        </w:rPr>
      </w:pPr>
      <w:r w:rsidRPr="00770CBF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 xml:space="preserve">Судья                                                                    подпись                                             </w:t>
      </w:r>
      <w:proofErr w:type="spellStart"/>
      <w:r w:rsidRPr="00770CBF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>А.В.Адаменко</w:t>
      </w:r>
      <w:proofErr w:type="spellEnd"/>
    </w:p>
    <w:p w14:paraId="7CA5DA48" w14:textId="77777777" w:rsidR="00415A14" w:rsidRPr="00770CBF" w:rsidRDefault="00415A14" w:rsidP="00770CBF">
      <w:pPr>
        <w:jc w:val="both"/>
        <w:rPr>
          <w:rFonts w:ascii="Times New Roman" w:eastAsia="Cambria" w:hAnsi="Times New Roman" w:cs="Times New Roman"/>
          <w:sz w:val="24"/>
          <w:szCs w:val="24"/>
          <w:lang w:eastAsia="ru-RU" w:bidi="ru-RU"/>
        </w:rPr>
      </w:pPr>
      <w:r w:rsidRPr="00770CBF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 xml:space="preserve">Подлинное решение находится в гражданском деле №2-64/2023 в </w:t>
      </w:r>
      <w:proofErr w:type="spellStart"/>
      <w:r w:rsidRPr="00770CBF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>Заельцовском</w:t>
      </w:r>
      <w:proofErr w:type="spellEnd"/>
      <w:r w:rsidRPr="00770CBF">
        <w:rPr>
          <w:rFonts w:ascii="Times New Roman" w:eastAsia="Cambria" w:hAnsi="Times New Roman" w:cs="Times New Roman"/>
          <w:sz w:val="24"/>
          <w:szCs w:val="24"/>
          <w:lang w:eastAsia="ru-RU" w:bidi="ru-RU"/>
        </w:rPr>
        <w:t xml:space="preserve"> районном суде г. Новосибирска</w:t>
      </w:r>
    </w:p>
    <w:p w14:paraId="3BD9EB54" w14:textId="77777777" w:rsidR="00415A14" w:rsidRPr="00770CBF" w:rsidRDefault="00415A14" w:rsidP="00770C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5A14" w:rsidRPr="00770CBF" w:rsidSect="00770CBF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731D"/>
    <w:multiLevelType w:val="multilevel"/>
    <w:tmpl w:val="C02A7E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B448E3"/>
    <w:multiLevelType w:val="hybridMultilevel"/>
    <w:tmpl w:val="D7C67138"/>
    <w:lvl w:ilvl="0" w:tplc="4DC0547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448788B"/>
    <w:multiLevelType w:val="multilevel"/>
    <w:tmpl w:val="7FA2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A51E72"/>
    <w:multiLevelType w:val="hybridMultilevel"/>
    <w:tmpl w:val="92C871F6"/>
    <w:lvl w:ilvl="0" w:tplc="948E7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8F2A15"/>
    <w:multiLevelType w:val="multilevel"/>
    <w:tmpl w:val="2C227F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292646"/>
    <w:multiLevelType w:val="hybridMultilevel"/>
    <w:tmpl w:val="4CB2DFA8"/>
    <w:lvl w:ilvl="0" w:tplc="B63E0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0D"/>
    <w:rsid w:val="00246AB7"/>
    <w:rsid w:val="002C3B7D"/>
    <w:rsid w:val="002F6C80"/>
    <w:rsid w:val="00314F73"/>
    <w:rsid w:val="00375A0D"/>
    <w:rsid w:val="00415A14"/>
    <w:rsid w:val="006B6AF1"/>
    <w:rsid w:val="00770CBF"/>
    <w:rsid w:val="00833CC1"/>
    <w:rsid w:val="00986F39"/>
    <w:rsid w:val="00DA374C"/>
    <w:rsid w:val="00EA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0397"/>
  <w15:chartTrackingRefBased/>
  <w15:docId w15:val="{CBD3271D-2AAE-407F-BE8E-DC119033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15A1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Heading1">
    <w:name w:val="Heading #1_"/>
    <w:basedOn w:val="a0"/>
    <w:link w:val="Heading10"/>
    <w:rsid w:val="00415A1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Bodytext2Spacing1pt">
    <w:name w:val="Body text (2) + Spacing 1 pt"/>
    <w:basedOn w:val="Bodytext2"/>
    <w:rsid w:val="00415A14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415A14"/>
    <w:rPr>
      <w:rFonts w:ascii="Segoe UI" w:eastAsia="Segoe UI" w:hAnsi="Segoe UI" w:cs="Segoe UI"/>
      <w:spacing w:val="-10"/>
      <w:sz w:val="16"/>
      <w:szCs w:val="16"/>
      <w:shd w:val="clear" w:color="auto" w:fill="FFFFFF"/>
    </w:rPr>
  </w:style>
  <w:style w:type="character" w:customStyle="1" w:styleId="Bodytext375ptBoldSpacing0pt">
    <w:name w:val="Body text (3) + 7.5 pt;Bold;Spacing 0 pt"/>
    <w:basedOn w:val="Bodytext3"/>
    <w:rsid w:val="00415A14"/>
    <w:rPr>
      <w:rFonts w:ascii="Segoe UI" w:eastAsia="Segoe UI" w:hAnsi="Segoe UI" w:cs="Segoe UI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15A14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a"/>
    <w:link w:val="Heading1"/>
    <w:rsid w:val="00415A14"/>
    <w:pPr>
      <w:widowControl w:val="0"/>
      <w:shd w:val="clear" w:color="auto" w:fill="FFFFFF"/>
      <w:spacing w:after="0" w:line="182" w:lineRule="exact"/>
      <w:jc w:val="center"/>
      <w:outlineLvl w:val="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rsid w:val="00415A14"/>
    <w:pPr>
      <w:widowControl w:val="0"/>
      <w:shd w:val="clear" w:color="auto" w:fill="FFFFFF"/>
      <w:spacing w:after="0" w:line="178" w:lineRule="exact"/>
      <w:jc w:val="both"/>
    </w:pPr>
    <w:rPr>
      <w:rFonts w:ascii="Segoe UI" w:eastAsia="Segoe UI" w:hAnsi="Segoe UI" w:cs="Segoe UI"/>
      <w:spacing w:val="-10"/>
      <w:sz w:val="16"/>
      <w:szCs w:val="16"/>
    </w:rPr>
  </w:style>
  <w:style w:type="paragraph" w:styleId="a3">
    <w:name w:val="List Paragraph"/>
    <w:basedOn w:val="a"/>
    <w:uiPriority w:val="34"/>
    <w:qFormat/>
    <w:rsid w:val="00833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 Вадим</cp:lastModifiedBy>
  <cp:revision>7</cp:revision>
  <dcterms:created xsi:type="dcterms:W3CDTF">2023-03-05T08:01:00Z</dcterms:created>
  <dcterms:modified xsi:type="dcterms:W3CDTF">2023-04-20T10:15:00Z</dcterms:modified>
</cp:coreProperties>
</file>