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2F9" w:rsidRDefault="00A022F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022F9" w:rsidRDefault="00A022F9">
      <w:pPr>
        <w:pStyle w:val="ConsPlusNormal"/>
        <w:jc w:val="both"/>
        <w:outlineLvl w:val="0"/>
      </w:pPr>
    </w:p>
    <w:p w:rsidR="00A022F9" w:rsidRDefault="00A022F9">
      <w:pPr>
        <w:pStyle w:val="ConsPlusNormal"/>
        <w:outlineLvl w:val="0"/>
      </w:pPr>
      <w:r>
        <w:t>Зарегистрировано в Минюсте России 21 мая 2012 г. N 24278</w:t>
      </w:r>
    </w:p>
    <w:p w:rsidR="00A022F9" w:rsidRDefault="00A022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22F9" w:rsidRDefault="00A022F9">
      <w:pPr>
        <w:pStyle w:val="ConsPlusNormal"/>
        <w:jc w:val="center"/>
      </w:pPr>
    </w:p>
    <w:p w:rsidR="00A022F9" w:rsidRDefault="00A022F9">
      <w:pPr>
        <w:pStyle w:val="ConsPlusTitle"/>
        <w:jc w:val="center"/>
      </w:pPr>
      <w:r>
        <w:t>МИНИСТЕРСТВО ЗДРАВООХРАНЕНИЯ И СОЦИАЛЬНОГО РАЗВИТИЯ</w:t>
      </w:r>
    </w:p>
    <w:p w:rsidR="00A022F9" w:rsidRDefault="00A022F9">
      <w:pPr>
        <w:pStyle w:val="ConsPlusTitle"/>
        <w:jc w:val="center"/>
      </w:pPr>
      <w:r>
        <w:t>РОССИЙСКОЙ ФЕДЕРАЦИИ</w:t>
      </w:r>
    </w:p>
    <w:p w:rsidR="00A022F9" w:rsidRDefault="00A022F9">
      <w:pPr>
        <w:pStyle w:val="ConsPlusTitle"/>
        <w:jc w:val="center"/>
      </w:pPr>
    </w:p>
    <w:p w:rsidR="00A022F9" w:rsidRDefault="00A022F9">
      <w:pPr>
        <w:pStyle w:val="ConsPlusTitle"/>
        <w:jc w:val="center"/>
      </w:pPr>
      <w:r>
        <w:t>ПРИКАЗ</w:t>
      </w:r>
    </w:p>
    <w:p w:rsidR="00A022F9" w:rsidRDefault="00A022F9">
      <w:pPr>
        <w:pStyle w:val="ConsPlusTitle"/>
        <w:jc w:val="center"/>
      </w:pPr>
      <w:r>
        <w:t>от 26 апреля 2012 г. N 406н</w:t>
      </w:r>
    </w:p>
    <w:p w:rsidR="00A022F9" w:rsidRDefault="00A022F9">
      <w:pPr>
        <w:pStyle w:val="ConsPlusTitle"/>
        <w:jc w:val="center"/>
      </w:pPr>
    </w:p>
    <w:p w:rsidR="00A022F9" w:rsidRDefault="00A022F9">
      <w:pPr>
        <w:pStyle w:val="ConsPlusTitle"/>
        <w:jc w:val="center"/>
      </w:pPr>
      <w:r>
        <w:t>ОБ УТВЕРЖДЕНИИ ПОРЯДКА</w:t>
      </w:r>
    </w:p>
    <w:p w:rsidR="00A022F9" w:rsidRDefault="00A022F9">
      <w:pPr>
        <w:pStyle w:val="ConsPlusTitle"/>
        <w:jc w:val="center"/>
      </w:pPr>
      <w:r>
        <w:t>ВЫБОРА ГРАЖДАНИНОМ МЕДИЦИНСКОЙ ОРГАНИЗАЦИИ ПРИ ОКАЗАНИИ</w:t>
      </w:r>
    </w:p>
    <w:p w:rsidR="00A022F9" w:rsidRDefault="00A022F9">
      <w:pPr>
        <w:pStyle w:val="ConsPlusTitle"/>
        <w:jc w:val="center"/>
      </w:pPr>
      <w:r>
        <w:t>ЕМУ МЕДИЦИНСКОЙ ПОМОЩИ В РАМКАХ ПРОГРАММЫ ГОСУДАРСТВЕННЫХ</w:t>
      </w:r>
    </w:p>
    <w:p w:rsidR="00A022F9" w:rsidRDefault="00A022F9">
      <w:pPr>
        <w:pStyle w:val="ConsPlusTitle"/>
        <w:jc w:val="center"/>
      </w:pPr>
      <w:r>
        <w:t>ГАРАНТИЙ БЕСПЛАТНОГО ОКАЗАНИЯ ГРАЖДАНАМ МЕДИЦИНСКОЙ ПОМОЩИ</w:t>
      </w:r>
    </w:p>
    <w:p w:rsidR="00A022F9" w:rsidRDefault="00A022F9">
      <w:pPr>
        <w:pStyle w:val="ConsPlusNormal"/>
        <w:ind w:firstLine="540"/>
        <w:jc w:val="both"/>
      </w:pPr>
    </w:p>
    <w:p w:rsidR="00A022F9" w:rsidRDefault="00A022F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1 статьи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1">
        <w:r>
          <w:rPr>
            <w:color w:val="0000FF"/>
          </w:rPr>
          <w:t>Порядок</w:t>
        </w:r>
      </w:hyperlink>
      <w:r>
        <w:t xml:space="preserve">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согласно приложению.</w:t>
      </w:r>
    </w:p>
    <w:p w:rsidR="00A022F9" w:rsidRDefault="00A022F9">
      <w:pPr>
        <w:pStyle w:val="ConsPlusNormal"/>
        <w:ind w:firstLine="540"/>
        <w:jc w:val="both"/>
      </w:pPr>
    </w:p>
    <w:p w:rsidR="00A022F9" w:rsidRDefault="00A022F9">
      <w:pPr>
        <w:pStyle w:val="ConsPlusNormal"/>
        <w:jc w:val="right"/>
      </w:pPr>
      <w:r>
        <w:t>Министр</w:t>
      </w:r>
    </w:p>
    <w:p w:rsidR="00A022F9" w:rsidRDefault="00A022F9">
      <w:pPr>
        <w:pStyle w:val="ConsPlusNormal"/>
        <w:jc w:val="right"/>
      </w:pPr>
      <w:r>
        <w:t>Т.А.ГОЛИКОВА</w:t>
      </w:r>
    </w:p>
    <w:p w:rsidR="00A022F9" w:rsidRDefault="00A022F9">
      <w:pPr>
        <w:pStyle w:val="ConsPlusNormal"/>
        <w:jc w:val="right"/>
      </w:pPr>
    </w:p>
    <w:p w:rsidR="00A022F9" w:rsidRDefault="00A022F9">
      <w:pPr>
        <w:pStyle w:val="ConsPlusNormal"/>
        <w:jc w:val="right"/>
      </w:pPr>
    </w:p>
    <w:p w:rsidR="00A022F9" w:rsidRDefault="00A022F9">
      <w:pPr>
        <w:pStyle w:val="ConsPlusNormal"/>
        <w:jc w:val="right"/>
      </w:pPr>
    </w:p>
    <w:p w:rsidR="00A022F9" w:rsidRDefault="00A022F9">
      <w:pPr>
        <w:pStyle w:val="ConsPlusNormal"/>
        <w:jc w:val="right"/>
      </w:pPr>
    </w:p>
    <w:p w:rsidR="00A022F9" w:rsidRDefault="00A022F9">
      <w:pPr>
        <w:pStyle w:val="ConsPlusNormal"/>
        <w:jc w:val="right"/>
      </w:pPr>
    </w:p>
    <w:p w:rsidR="00A022F9" w:rsidRDefault="00A022F9">
      <w:pPr>
        <w:pStyle w:val="ConsPlusNormal"/>
        <w:jc w:val="right"/>
        <w:outlineLvl w:val="0"/>
      </w:pPr>
      <w:r>
        <w:t>Приложение</w:t>
      </w:r>
    </w:p>
    <w:p w:rsidR="00A022F9" w:rsidRDefault="00A022F9">
      <w:pPr>
        <w:pStyle w:val="ConsPlusNormal"/>
        <w:jc w:val="right"/>
      </w:pPr>
      <w:r>
        <w:t>к приказу Министерства</w:t>
      </w:r>
    </w:p>
    <w:p w:rsidR="00A022F9" w:rsidRDefault="00A022F9">
      <w:pPr>
        <w:pStyle w:val="ConsPlusNormal"/>
        <w:jc w:val="right"/>
      </w:pPr>
      <w:r>
        <w:t>здравоохранения и социального</w:t>
      </w:r>
    </w:p>
    <w:p w:rsidR="00A022F9" w:rsidRDefault="00A022F9">
      <w:pPr>
        <w:pStyle w:val="ConsPlusNormal"/>
        <w:jc w:val="right"/>
      </w:pPr>
      <w:r>
        <w:t>развития Российской Федерации</w:t>
      </w:r>
    </w:p>
    <w:p w:rsidR="00A022F9" w:rsidRDefault="00A022F9">
      <w:pPr>
        <w:pStyle w:val="ConsPlusNormal"/>
        <w:jc w:val="right"/>
      </w:pPr>
      <w:r>
        <w:t>от 26 апреля 2012 г. N 406н</w:t>
      </w:r>
    </w:p>
    <w:p w:rsidR="00A022F9" w:rsidRDefault="00A022F9">
      <w:pPr>
        <w:pStyle w:val="ConsPlusNormal"/>
        <w:jc w:val="right"/>
      </w:pPr>
    </w:p>
    <w:p w:rsidR="00A022F9" w:rsidRDefault="00A022F9">
      <w:pPr>
        <w:pStyle w:val="ConsPlusTitle"/>
        <w:jc w:val="center"/>
      </w:pPr>
      <w:bookmarkStart w:id="0" w:name="P31"/>
      <w:bookmarkEnd w:id="0"/>
      <w:r>
        <w:t>ПОРЯДОК</w:t>
      </w:r>
    </w:p>
    <w:p w:rsidR="00A022F9" w:rsidRDefault="00A022F9">
      <w:pPr>
        <w:pStyle w:val="ConsPlusTitle"/>
        <w:jc w:val="center"/>
      </w:pPr>
      <w:r>
        <w:t>ВЫБОРА ГРАЖДАНИНОМ МЕДИЦИНСКОЙ ОРГАНИЗАЦИИ ПРИ ОКАЗАНИИ</w:t>
      </w:r>
    </w:p>
    <w:p w:rsidR="00A022F9" w:rsidRDefault="00A022F9">
      <w:pPr>
        <w:pStyle w:val="ConsPlusTitle"/>
        <w:jc w:val="center"/>
      </w:pPr>
      <w:r>
        <w:t>ЕМУ МЕДИЦИНСКОЙ ПОМОЩИ В РАМКАХ ПРОГРАММЫ ГОСУДАРСТВЕННЫХ</w:t>
      </w:r>
    </w:p>
    <w:p w:rsidR="00A022F9" w:rsidRDefault="00A022F9">
      <w:pPr>
        <w:pStyle w:val="ConsPlusTitle"/>
        <w:jc w:val="center"/>
      </w:pPr>
      <w:r>
        <w:t>ГАРАНТИЙ БЕСПЛАТНОГО ОКАЗАНИЯ ГРАЖДАНАМ МЕДИЦИНСКОЙ ПОМОЩИ</w:t>
      </w:r>
    </w:p>
    <w:p w:rsidR="00A022F9" w:rsidRDefault="00A022F9">
      <w:pPr>
        <w:pStyle w:val="ConsPlusNormal"/>
        <w:jc w:val="center"/>
      </w:pPr>
    </w:p>
    <w:p w:rsidR="00A022F9" w:rsidRDefault="00A022F9">
      <w:pPr>
        <w:pStyle w:val="ConsPlusNormal"/>
        <w:ind w:firstLine="540"/>
        <w:jc w:val="both"/>
      </w:pPr>
      <w:r>
        <w:t xml:space="preserve">1. Настоящий Порядок регулирует отношения, связанные с выбором гражданином медицинской организации для оказания медицинской помощи в рамках </w:t>
      </w:r>
      <w:hyperlink r:id="rId6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пределах территории субъекта Российской Федерации, в котором проживает гражданин.</w:t>
      </w:r>
    </w:p>
    <w:p w:rsidR="00A022F9" w:rsidRDefault="00A022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022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2F9" w:rsidRDefault="00A022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2F9" w:rsidRDefault="00A022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22F9" w:rsidRDefault="00A022F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022F9" w:rsidRDefault="00A022F9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вопросу, касающемуся выбора медицинской организации указанных в пункте 2 категорий граждан, смотри </w:t>
            </w:r>
            <w:hyperlink r:id="rId7">
              <w:r>
                <w:rPr>
                  <w:color w:val="0000FF"/>
                </w:rPr>
                <w:t>пункт 8 статьи 21</w:t>
              </w:r>
            </w:hyperlink>
            <w:r>
              <w:rPr>
                <w:color w:val="392C69"/>
              </w:rPr>
              <w:t xml:space="preserve"> Федерального закона от 21.11.2011 N 323-ФЗ.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2F9" w:rsidRDefault="00A022F9">
            <w:pPr>
              <w:pStyle w:val="ConsPlusNormal"/>
            </w:pPr>
          </w:p>
        </w:tc>
      </w:tr>
    </w:tbl>
    <w:p w:rsidR="00A022F9" w:rsidRDefault="00A022F9">
      <w:pPr>
        <w:pStyle w:val="ConsPlusNormal"/>
        <w:spacing w:before="280"/>
        <w:ind w:firstLine="540"/>
        <w:jc w:val="both"/>
      </w:pPr>
      <w:r>
        <w:t xml:space="preserve">2. Действие настоящего Порядка не распространяется на отношения по выбору медицинской </w:t>
      </w:r>
      <w:r>
        <w:lastRenderedPageBreak/>
        <w:t>организации при оказании медицинской помощи военнослужащим и лицам, приравненным по медицинскому обеспечению к военнослужащим, гражданам, проходящим альтернативную гражданскую службу, гражданам, подлежащим призыву на военную службу или направляемым на альтернативную гражданскую службу, и гражданам, поступающим на военную службу по контракту или приравненную к ней службу, а также задержанным, заключенным под стражу, отбывающим наказание в виде ограничения свободы, ареста, лишения свободы либо административного ареста.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3. Выбор или замена медицинской организации, оказывающей медицинскую помощь,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</w:t>
      </w:r>
      <w:proofErr w:type="gramStart"/>
      <w:r>
        <w:t>совершеннолетия</w:t>
      </w:r>
      <w:proofErr w:type="gramEnd"/>
      <w:r>
        <w:t xml:space="preserve"> либо до приобретения им дееспособности в полном объеме до достижения совершеннолетия - его родителями или другими законными представителями) (далее - гражданин), путем обращения в медицинскую организацию, оказывающую медицинскую помощь.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4. Для выбора медицинской организации, оказывающей медицинскую помощь, гражданин лично или через своего представителя обращается в выбранную им медицинскую организацию (далее - медицинская организация, принявшая заявление) с письменным заявлением о выборе медицинской организации (далее - заявление), которое содержит следующие сведения: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1) наименование и фактический адрес медицинской организации, принявшей заявление;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2) фамилия и инициалы руководителя медицинской организации, принявшей заявление;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3) информация о гражданине: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фамилия, имя, отчество (при наличии);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пол;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дата рождения;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место рождения;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гражданство;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данные документа, предъявляемого согласно </w:t>
      </w:r>
      <w:hyperlink w:anchor="P63">
        <w:r>
          <w:rPr>
            <w:color w:val="0000FF"/>
          </w:rPr>
          <w:t>пункту 5</w:t>
        </w:r>
      </w:hyperlink>
      <w:r>
        <w:t xml:space="preserve"> настоящего Порядка;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место жительства (адрес для оказания медицинской помощи на дому при вызове медицинского работника);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место регистрации;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дата регистрации;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контактная информация;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4) информация о представителе гражданина (в том числе законном представителе):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фамилия, имя, отчество (при наличии);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отношение к гражданину;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данные документа, предъявляемого согласно </w:t>
      </w:r>
      <w:hyperlink w:anchor="P63">
        <w:r>
          <w:rPr>
            <w:color w:val="0000FF"/>
          </w:rPr>
          <w:t>пункту 5</w:t>
        </w:r>
      </w:hyperlink>
      <w:r>
        <w:t xml:space="preserve"> настоящего Порядка;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контактная информация;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5) номер полиса обязательного медицинского страхования гражданина;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lastRenderedPageBreak/>
        <w:t>6) наименование страховой медицинской организации, выбранной гражданином;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7) наименование и фактический адрес медицинской организации, оказывающей медицинскую помощь, в которой гражданин находится на обслуживании на момент подачи заявления.</w:t>
      </w:r>
    </w:p>
    <w:p w:rsidR="00A022F9" w:rsidRDefault="00A022F9">
      <w:pPr>
        <w:pStyle w:val="ConsPlusNormal"/>
        <w:spacing w:before="220"/>
        <w:ind w:firstLine="540"/>
        <w:jc w:val="both"/>
      </w:pPr>
      <w:bookmarkStart w:id="1" w:name="P63"/>
      <w:bookmarkEnd w:id="1"/>
      <w:r>
        <w:t>5. При подаче заявления предъявляются оригиналы следующих документов: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1) для детей после государственной регистрации рождения и до четырнадцати лет, являющихся гражданами Российской Федерации: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свидетельство о рождении;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документ, удостоверяющий личность законного представителя ребенка;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 ребенка;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2) для граждан Российской Федерации в возрасте четырнадцати лет и старше: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3) для лиц, имеющих право на медицинскую помощь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"О беженцах" &lt;*&gt;: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&lt;*&gt; Федеральный </w:t>
      </w:r>
      <w:hyperlink r:id="rId9">
        <w:r>
          <w:rPr>
            <w:color w:val="0000FF"/>
          </w:rPr>
          <w:t>закон</w:t>
        </w:r>
      </w:hyperlink>
      <w:r>
        <w:t xml:space="preserve"> от 19 февраля 1993 г.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29).</w:t>
      </w:r>
    </w:p>
    <w:p w:rsidR="00A022F9" w:rsidRDefault="00A022F9">
      <w:pPr>
        <w:pStyle w:val="ConsPlusNormal"/>
        <w:ind w:firstLine="540"/>
        <w:jc w:val="both"/>
      </w:pPr>
    </w:p>
    <w:p w:rsidR="00A022F9" w:rsidRDefault="00A022F9">
      <w:pPr>
        <w:pStyle w:val="ConsPlusNormal"/>
        <w:ind w:firstLine="540"/>
        <w:jc w:val="both"/>
      </w:pPr>
      <w:r>
        <w:t>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Федеральную миграционную службу с отметкой о ее приеме к рассмотрению, или свидетельство о предоставлении временного убежища на территории Российской Федерации &lt;*&gt;;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&lt;*&gt; </w:t>
      </w:r>
      <w:hyperlink r:id="rId10">
        <w:r>
          <w:rPr>
            <w:color w:val="0000FF"/>
          </w:rPr>
          <w:t>Приказ</w:t>
        </w:r>
      </w:hyperlink>
      <w:r>
        <w:t xml:space="preserve"> Федеральной миграционной службы от 5 декабря 2007 г. N 452 "Об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о беженцах" (зарегистрирован Министерством юстиции Российской Федерации 21 февраля 2008 г. N 11209).</w:t>
      </w:r>
    </w:p>
    <w:p w:rsidR="00A022F9" w:rsidRDefault="00A022F9">
      <w:pPr>
        <w:pStyle w:val="ConsPlusNormal"/>
        <w:ind w:firstLine="540"/>
        <w:jc w:val="both"/>
      </w:pPr>
    </w:p>
    <w:p w:rsidR="00A022F9" w:rsidRDefault="00A022F9">
      <w:pPr>
        <w:pStyle w:val="ConsPlusNormal"/>
        <w:ind w:firstLine="540"/>
        <w:jc w:val="both"/>
      </w:pPr>
      <w:r>
        <w:t>полис обязательного медицинского страхования;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4) для иностранных граждан, постоянно проживающих в Российской Федерации: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lastRenderedPageBreak/>
        <w:t>полис обязательного медицинского страхования;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5) для лиц без гражданства, постоянно проживающих в Российской Федерации: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6) для иностранных граждан, временно проживающих в Российской Федерации: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7) для лиц без гражданства, временно проживающих в Российской Федерации: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 &lt;*&gt;;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&lt;*&gt; Федеральный </w:t>
      </w:r>
      <w:hyperlink r:id="rId11">
        <w:r>
          <w:rPr>
            <w:color w:val="0000FF"/>
          </w:rPr>
          <w:t>закон</w:t>
        </w:r>
      </w:hyperlink>
      <w:r>
        <w:t xml:space="preserve"> от 25 июля 2002 г. N 115-ФЗ "О правовом положении иностранных граждан в Российской Федерации" (Собрание законодательства Российской Федерации, 2002, N 30, ст. 3032; 2010, N 52, ст. 7000).</w:t>
      </w:r>
    </w:p>
    <w:p w:rsidR="00A022F9" w:rsidRDefault="00A022F9">
      <w:pPr>
        <w:pStyle w:val="ConsPlusNormal"/>
        <w:jc w:val="both"/>
      </w:pPr>
    </w:p>
    <w:p w:rsidR="00A022F9" w:rsidRDefault="00A022F9">
      <w:pPr>
        <w:pStyle w:val="ConsPlusNormal"/>
        <w:ind w:firstLine="540"/>
        <w:jc w:val="both"/>
      </w:pPr>
      <w:r>
        <w:t>полис обязательного медицинского страхования;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8) для представителя гражданина, в том числе законного: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документ, удостоверяющий личность, и документ, подтверждающий полномочия представителя;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9) в случае изменения места жительства - документ, подтверждающий факт изменения места жительства.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6. 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</w:p>
    <w:p w:rsidR="00A022F9" w:rsidRDefault="00A022F9">
      <w:pPr>
        <w:pStyle w:val="ConsPlusNormal"/>
        <w:spacing w:before="220"/>
        <w:ind w:firstLine="540"/>
        <w:jc w:val="both"/>
      </w:pPr>
      <w:bookmarkStart w:id="2" w:name="P101"/>
      <w:bookmarkEnd w:id="2"/>
      <w:r>
        <w:t>7. После получения заявления медицинская организация, принявшая заявление, в течение двух рабочих дней направляет письмо посредством почтовой связи, электронной связи о подтверждении информации, указанной в заявлении, в медицинскую организацию, в которой гражданин находится на медицинском обслуживании на момент подачи заявления.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8. Медицинская организация, в которой гражданин находится на медицинском </w:t>
      </w:r>
      <w:r>
        <w:lastRenderedPageBreak/>
        <w:t xml:space="preserve">обслуживании на момент подачи заявления, в течение двух рабочих дней с момента получения письма, указанного в </w:t>
      </w:r>
      <w:hyperlink w:anchor="P101">
        <w:r>
          <w:rPr>
            <w:color w:val="0000FF"/>
          </w:rPr>
          <w:t>пункте 7</w:t>
        </w:r>
      </w:hyperlink>
      <w:r>
        <w:t xml:space="preserve"> настоящего Порядка, направляет соответствующую информацию письмом посредством почтовой связи, электронной связи в медицинскую организацию, принявшую заявление.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9. В течение двух рабочих дней после подтверждения медицинской организацией, в которой гражданин находится на медицинском обслуживании на момент подачи заявления, информации, указанной в заявлении, руководитель медицинской организации, принявшей заявление, информирует гражданина (его представителя) в письменной или устной форме (лично или посредством почтовой связи, телефонной связи, электронной связи) о принятии гражданина на медицинское обслуживание.</w:t>
      </w:r>
    </w:p>
    <w:p w:rsidR="00A022F9" w:rsidRDefault="00A022F9">
      <w:pPr>
        <w:pStyle w:val="ConsPlusNormal"/>
        <w:spacing w:before="220"/>
        <w:ind w:firstLine="540"/>
        <w:jc w:val="both"/>
      </w:pPr>
      <w:bookmarkStart w:id="3" w:name="P104"/>
      <w:bookmarkEnd w:id="3"/>
      <w:r>
        <w:t>10. В течение трех рабочих дней после информирования гражданина о принятии его на медицинское обслуживание медицинская организация, принявшая заявление, направляет в медицинскую организацию, в которой гражданин находится на медицинском обслуживании на момент подачи заявления, и в страховую медицинскую организацию, выбранную гражданином, уведомление о принятии гражданина на медицинское обслуживание.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11. После получения уведомления, указанного в </w:t>
      </w:r>
      <w:hyperlink w:anchor="P104">
        <w:r>
          <w:rPr>
            <w:color w:val="0000FF"/>
          </w:rPr>
          <w:t>пункте 10</w:t>
        </w:r>
      </w:hyperlink>
      <w:r>
        <w:t xml:space="preserve"> настоящего Порядка, медицинская организация, в которой гражданин находится на медицинском обслуживании на момент подачи заявления, в течение трех рабочих дней снимает гражданина с медицинского обслуживания и направляет копию медицинской документации гражданина в медицинскую организацию, принявшую заявление.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12. Выбор медицинской организации при оказании скорой медицинской помощи осуществляется гражданином с учетом соблюдения установленных сроков оказания скорой медицинской помощи.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13. Выбор медицинской организации при оказании специализированной медицинской помощи в плановой форме осуществляется по направлению на оказание специализированной медицинской помощи (далее - направление), выданному лечащим врачом, которое содержит следующие сведения: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1) наименование медицинской организации (из числа участвующих в реализации территориальной программы государственных гарантий бесплатного оказания гражданам медицинской помощи (далее - территориальная программа), в которую направляется гражданин, которому должна быть оказана специализированная медицинская помощь;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2) дата и время, в которые необходимо обратиться за получением специализированной медицинской помощи с учетом соблюдения сроков ожидания медицинской помощи, установленных территориальной программой.</w:t>
      </w:r>
    </w:p>
    <w:p w:rsidR="00A022F9" w:rsidRDefault="00A022F9">
      <w:pPr>
        <w:pStyle w:val="ConsPlusNormal"/>
        <w:spacing w:before="220"/>
        <w:ind w:firstLine="540"/>
        <w:jc w:val="both"/>
      </w:pPr>
      <w:bookmarkStart w:id="4" w:name="P110"/>
      <w:bookmarkEnd w:id="4"/>
      <w:r>
        <w:t>14. При выдаче направления лечащий врач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 xml:space="preserve">15. На основании информации, указанной в </w:t>
      </w:r>
      <w:hyperlink w:anchor="P110">
        <w:r>
          <w:rPr>
            <w:color w:val="0000FF"/>
          </w:rPr>
          <w:t>пункте 14</w:t>
        </w:r>
      </w:hyperlink>
      <w:r>
        <w:t xml:space="preserve"> настоящего Порядка, гражданин осуществляет выбор медицинской организации, в которую он должен быть направлен для оказания специализированной медицинской помощи.</w:t>
      </w:r>
    </w:p>
    <w:p w:rsidR="00A022F9" w:rsidRDefault="00A022F9">
      <w:pPr>
        <w:pStyle w:val="ConsPlusNormal"/>
        <w:spacing w:before="220"/>
        <w:ind w:firstLine="540"/>
        <w:jc w:val="both"/>
      </w:pPr>
      <w:r>
        <w:t>16. В случае, если гражданин выбирает медицинскую организацию, в которой срок ожидания специализированной медицинской помощи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документации.</w:t>
      </w:r>
    </w:p>
    <w:p w:rsidR="00A022F9" w:rsidRDefault="00A022F9">
      <w:pPr>
        <w:pStyle w:val="ConsPlusNormal"/>
        <w:ind w:firstLine="540"/>
        <w:jc w:val="both"/>
      </w:pPr>
    </w:p>
    <w:p w:rsidR="00A022F9" w:rsidRDefault="00A022F9">
      <w:pPr>
        <w:pStyle w:val="ConsPlusNormal"/>
        <w:ind w:firstLine="540"/>
        <w:jc w:val="both"/>
      </w:pPr>
    </w:p>
    <w:p w:rsidR="00A022F9" w:rsidRDefault="00A022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5484" w:rsidRDefault="00B75484">
      <w:bookmarkStart w:id="5" w:name="_GoBack"/>
      <w:bookmarkEnd w:id="5"/>
    </w:p>
    <w:sectPr w:rsidR="00B75484" w:rsidSect="00BD3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F9"/>
    <w:rsid w:val="00A022F9"/>
    <w:rsid w:val="00B7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355F7-D31C-4C6C-BA19-711928FB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2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22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22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4DBFF2DB521D98201DB79AB442F7FB8E8CA674DAFF90377E1B03E3BDAB93043F4A20D7B3808B89687FA6E343jAj6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54DBFF2DB521D98201DB79AB442F7FB8E8BA973DDFC90377E1B03E3BDAB93042D4A78DBB38697806B6AF0B205F0450D8D58B712FB4F4F3Dj8jE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4DBFF2DB521D98201DB79AB442F7FB8B8CAE77D8FE90377E1B03E3BDAB93042D4A78DBB386958E606AF0B205F0450D8D58B712FB4F4F3Dj8jEE" TargetMode="External"/><Relationship Id="rId11" Type="http://schemas.openxmlformats.org/officeDocument/2006/relationships/hyperlink" Target="consultantplus://offline/ref=854DBFF2DB521D98201DB79AB442F7FB8E8DAE78D9FF90377E1B03E3BDAB93043F4A20D7B3808B89687FA6E343jAj6E" TargetMode="External"/><Relationship Id="rId5" Type="http://schemas.openxmlformats.org/officeDocument/2006/relationships/hyperlink" Target="consultantplus://offline/ref=854DBFF2DB521D98201DB79AB442F7FB8E8BA973DDFC90377E1B03E3BDAB93042D4A78DBB386978F6C6AF0B205F0450D8D58B712FB4F4F3Dj8jEE" TargetMode="External"/><Relationship Id="rId10" Type="http://schemas.openxmlformats.org/officeDocument/2006/relationships/hyperlink" Target="consultantplus://offline/ref=854DBFF2DB521D98201DB79AB442F7FB8D8DAB70D0F4CD3D76420FE1BAA4CC012A5B78DAB59894887663A4E1j4j2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54DBFF2DB521D98201DB79AB442F7FB8E8CA674DAFF90377E1B03E3BDAB93043F4A20D7B3808B89687FA6E343jAj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20EXPERT-02 GORDEEV D.A</dc:creator>
  <cp:keywords/>
  <dc:description/>
  <cp:lastModifiedBy>20EXPERT-02 GORDEEV D.A</cp:lastModifiedBy>
  <cp:revision>1</cp:revision>
  <dcterms:created xsi:type="dcterms:W3CDTF">2023-10-06T04:35:00Z</dcterms:created>
  <dcterms:modified xsi:type="dcterms:W3CDTF">2023-10-06T04:35:00Z</dcterms:modified>
</cp:coreProperties>
</file>