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66"/>
        <w:tblW w:w="0" w:type="auto"/>
        <w:tblLook w:val="0000" w:firstRow="0" w:lastRow="0" w:firstColumn="0" w:lastColumn="0" w:noHBand="0" w:noVBand="0"/>
      </w:tblPr>
      <w:tblGrid>
        <w:gridCol w:w="1526"/>
        <w:gridCol w:w="2835"/>
        <w:gridCol w:w="1275"/>
        <w:gridCol w:w="45"/>
        <w:gridCol w:w="60"/>
        <w:gridCol w:w="44"/>
        <w:gridCol w:w="19"/>
        <w:gridCol w:w="27"/>
        <w:gridCol w:w="5299"/>
      </w:tblGrid>
      <w:tr w:rsidR="00454C0D" w:rsidTr="00962568">
        <w:trPr>
          <w:trHeight w:val="555"/>
        </w:trPr>
        <w:tc>
          <w:tcPr>
            <w:tcW w:w="11130" w:type="dxa"/>
            <w:gridSpan w:val="9"/>
          </w:tcPr>
          <w:p w:rsidR="00454C0D" w:rsidRPr="00E5749A" w:rsidRDefault="00454C0D" w:rsidP="00962568">
            <w:pPr>
              <w:shd w:val="clear" w:color="auto" w:fill="FFFFFF"/>
              <w:spacing w:before="240" w:after="120" w:line="384" w:lineRule="atLeast"/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454C0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Знаки пожарной безопасности</w:t>
            </w:r>
            <w:r w:rsidR="00E5749A" w:rsidRPr="00E5749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472B3" w:rsidRPr="00E5749A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Размер: 200х200 или 100х100 мм.</w:t>
            </w:r>
          </w:p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252" name="Рисунок 1" descr="Направляющая 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правляющая 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01-01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Направляющая стрелка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pPr>
              <w:tabs>
                <w:tab w:val="left" w:pos="1905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253" name="Рисунок 4" descr="Направляющая стрелка под углом 45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правляющая стрелка под углом 45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color w:val="333333"/>
                <w:sz w:val="15"/>
                <w:szCs w:val="15"/>
              </w:rPr>
              <w:t xml:space="preserve">        </w:t>
            </w:r>
            <w:r>
              <w:tab/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01-02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Направляющая стрелка под углом 45°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254" name="Рисунок 7" descr="Пожарный к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жарный к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02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Пожарный кран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255" name="Рисунок 10" descr="Пожарная лест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жарная лест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03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Пожарная лестница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32" name="Рисунок 13" descr="Огнетуш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гнетуш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04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Огнетушитель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33" name="Рисунок 16" descr="Телефон для использования при пожа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Телефон для использования при пожа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05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Телефон для использования при пожаре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35" name="Рисунок 19" descr="Место размещения нескольких средств противопожарной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есто размещения нескольких средств противопожарной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06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Место размещения нескольких средств противопожарной защиты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36" name="Рисунок 22" descr="Пожарный исто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жарный исто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07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Пожарный источник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38" name="Рисунок 25" descr="Пожарный сухотрубный стоя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жарный сухотрубный стоя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08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Пожарный </w:t>
            </w:r>
            <w:proofErr w:type="spellStart"/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сухотрубный</w:t>
            </w:r>
            <w:proofErr w:type="spellEnd"/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стояк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39" name="Рисунок 28" descr="Пожарный гидр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жарный гидр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09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Пожарный гидрант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41" name="Рисунок 31" descr="Кнопка включения систем пожарной автома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нопка включения систем пожарной автома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10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Кнопка включения систем пожарной автоматики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42" name="Рисунок 34" descr="Звуковой опопвещатель пожарной трев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Звуковой опопвещатель пожарной трев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F 11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Звуковой </w:t>
            </w:r>
            <w:proofErr w:type="spellStart"/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оповещатель</w:t>
            </w:r>
            <w:proofErr w:type="spellEnd"/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пожарной тревоги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  <w:p w:rsidR="00962568" w:rsidRDefault="00962568" w:rsidP="00962568"/>
        </w:tc>
      </w:tr>
      <w:tr w:rsidR="00454C0D" w:rsidTr="00962568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1130" w:type="dxa"/>
            <w:gridSpan w:val="9"/>
          </w:tcPr>
          <w:p w:rsidR="00454C0D" w:rsidRPr="00E5749A" w:rsidRDefault="00454C0D" w:rsidP="00962568">
            <w:pPr>
              <w:pStyle w:val="2"/>
              <w:shd w:val="clear" w:color="auto" w:fill="FFFFFF"/>
              <w:spacing w:before="240" w:beforeAutospacing="0" w:after="120" w:afterAutospacing="0" w:line="384" w:lineRule="atLeast"/>
              <w:outlineLvl w:val="1"/>
              <w:rPr>
                <w:rFonts w:ascii="Tahoma" w:hAnsi="Tahoma" w:cs="Tahoma"/>
                <w:sz w:val="24"/>
                <w:szCs w:val="24"/>
              </w:rPr>
            </w:pPr>
            <w:r w:rsidRPr="00E5749A">
              <w:rPr>
                <w:rFonts w:ascii="Tahoma" w:hAnsi="Tahoma" w:cs="Tahoma"/>
                <w:sz w:val="24"/>
                <w:szCs w:val="24"/>
              </w:rPr>
              <w:t>Запрещающие знаки</w:t>
            </w:r>
            <w:r w:rsidR="00E5749A" w:rsidRPr="00E5749A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="00D472B3" w:rsidRPr="00E5749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Размер: 200х200 или 100х100 мм.</w:t>
            </w:r>
          </w:p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44" name="Рисунок 37" descr="Запрещаетя кур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Запрещаетя кур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 01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proofErr w:type="spellStart"/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Запрещаетя</w:t>
            </w:r>
            <w:proofErr w:type="spellEnd"/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курить</w:t>
            </w:r>
          </w:p>
        </w:tc>
        <w:tc>
          <w:tcPr>
            <w:tcW w:w="1424" w:type="dxa"/>
            <w:gridSpan w:val="4"/>
          </w:tcPr>
          <w:p w:rsidR="00962568" w:rsidRDefault="00962568" w:rsidP="00962568"/>
        </w:tc>
        <w:tc>
          <w:tcPr>
            <w:tcW w:w="5345" w:type="dxa"/>
            <w:gridSpan w:val="3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45" name="Рисунок 40" descr="Проход запрещ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Проход запрещ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 03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Проход запрещен</w:t>
            </w:r>
          </w:p>
        </w:tc>
        <w:tc>
          <w:tcPr>
            <w:tcW w:w="1424" w:type="dxa"/>
            <w:gridSpan w:val="4"/>
          </w:tcPr>
          <w:p w:rsidR="00962568" w:rsidRDefault="00962568" w:rsidP="00962568"/>
        </w:tc>
        <w:tc>
          <w:tcPr>
            <w:tcW w:w="5345" w:type="dxa"/>
            <w:gridSpan w:val="3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47" name="Рисунок 43" descr="Доступ посторонним воспрещ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Доступ посторонним воспрещ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 06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Доступ посторонним воспрещен</w:t>
            </w:r>
          </w:p>
        </w:tc>
        <w:tc>
          <w:tcPr>
            <w:tcW w:w="1424" w:type="dxa"/>
            <w:gridSpan w:val="4"/>
          </w:tcPr>
          <w:p w:rsidR="00962568" w:rsidRDefault="00962568" w:rsidP="00962568"/>
        </w:tc>
        <w:tc>
          <w:tcPr>
            <w:tcW w:w="5345" w:type="dxa"/>
            <w:gridSpan w:val="3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48" name="Рисунок 46" descr="Запрещается вход (проход) с животны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Запрещается вход (проход) с животны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 14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Запрещается вход (проход) с животными</w:t>
            </w:r>
          </w:p>
        </w:tc>
        <w:tc>
          <w:tcPr>
            <w:tcW w:w="1424" w:type="dxa"/>
            <w:gridSpan w:val="4"/>
          </w:tcPr>
          <w:p w:rsidR="00962568" w:rsidRDefault="00962568" w:rsidP="00962568"/>
        </w:tc>
        <w:tc>
          <w:tcPr>
            <w:tcW w:w="5345" w:type="dxa"/>
            <w:gridSpan w:val="3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50" name="Рисунок 49" descr="Запрещается пользоваться мобильными телефонами или переносной раци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Запрещается пользоваться мобильными телефонами или переносной раци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E5749A" w:rsidRDefault="00962568" w:rsidP="00962568">
            <w:pPr>
              <w:rPr>
                <w:sz w:val="20"/>
                <w:szCs w:val="20"/>
              </w:rPr>
            </w:pPr>
            <w:r w:rsidRPr="00E5749A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 18</w:t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E5749A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Запрещается пользоваться мобильными телефонами или переносной рацией</w:t>
            </w:r>
          </w:p>
        </w:tc>
        <w:tc>
          <w:tcPr>
            <w:tcW w:w="1424" w:type="dxa"/>
            <w:gridSpan w:val="4"/>
          </w:tcPr>
          <w:p w:rsidR="00962568" w:rsidRDefault="00962568" w:rsidP="00962568"/>
        </w:tc>
        <w:tc>
          <w:tcPr>
            <w:tcW w:w="5345" w:type="dxa"/>
            <w:gridSpan w:val="3"/>
          </w:tcPr>
          <w:p w:rsidR="00962568" w:rsidRDefault="00962568" w:rsidP="00962568"/>
        </w:tc>
      </w:tr>
      <w:tr w:rsidR="00D472B3" w:rsidTr="00962568">
        <w:tblPrEx>
          <w:tblLook w:val="04A0" w:firstRow="1" w:lastRow="0" w:firstColumn="1" w:lastColumn="0" w:noHBand="0" w:noVBand="1"/>
        </w:tblPrEx>
        <w:tc>
          <w:tcPr>
            <w:tcW w:w="11130" w:type="dxa"/>
            <w:gridSpan w:val="9"/>
          </w:tcPr>
          <w:p w:rsidR="00D472B3" w:rsidRPr="00E5749A" w:rsidRDefault="00D472B3" w:rsidP="00962568">
            <w:pPr>
              <w:pStyle w:val="2"/>
              <w:shd w:val="clear" w:color="auto" w:fill="FFFFFF"/>
              <w:spacing w:before="240" w:beforeAutospacing="0" w:after="120" w:afterAutospacing="0" w:line="384" w:lineRule="atLeast"/>
              <w:outlineLvl w:val="1"/>
              <w:rPr>
                <w:rFonts w:ascii="Tahoma" w:hAnsi="Tahoma" w:cs="Tahoma"/>
                <w:sz w:val="24"/>
                <w:szCs w:val="24"/>
              </w:rPr>
            </w:pPr>
            <w:r w:rsidRPr="00E5749A">
              <w:rPr>
                <w:rFonts w:ascii="Tahoma" w:hAnsi="Tahoma" w:cs="Tahoma"/>
                <w:sz w:val="24"/>
                <w:szCs w:val="24"/>
              </w:rPr>
              <w:lastRenderedPageBreak/>
              <w:t>Эвакуационные знаки</w:t>
            </w:r>
            <w:r w:rsidR="00E5749A" w:rsidRPr="00E5749A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Pr="00E5749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Размер: 200х200 или 150х300 мм</w:t>
            </w:r>
          </w:p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51" name="Рисунок 52" descr="Выход здесь (левосторонни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Выход здесь (левосторонни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01-01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Выход здесь (левосторонний)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53" name="Рисунок 55" descr="Выход здесь (правосторонни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Выход здесь (правосторонни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01-02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Выход здесь (правосторонний)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54" name="Рисунок 58" descr="Направляющая 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Направляющая 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02-01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Направляющая стрелка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56" name="Рисунок 61" descr="Направляющая стрелка под углом 45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Направляющая стрелка под углом 45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02-01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Направляющая стрелка под углом 45°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57" name="Рисунок 64" descr="Направление к эвакуационному выходу напра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Направление к эвакуационному выходу напра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03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направо</w:t>
            </w:r>
          </w:p>
        </w:tc>
        <w:tc>
          <w:tcPr>
            <w:tcW w:w="1443" w:type="dxa"/>
            <w:gridSpan w:val="5"/>
          </w:tcPr>
          <w:p w:rsidR="00962568" w:rsidRDefault="00962568" w:rsidP="00D71B4C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59" name="Рисунок 73" descr="Направление к эвакуационному выходу нал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Направление к эвакуационному выходу нал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04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налево</w:t>
            </w:r>
          </w:p>
        </w:tc>
        <w:tc>
          <w:tcPr>
            <w:tcW w:w="1443" w:type="dxa"/>
            <w:gridSpan w:val="5"/>
          </w:tcPr>
          <w:p w:rsidR="00962568" w:rsidRDefault="00962568" w:rsidP="00D71B4C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60" name="Рисунок 76" descr="Направление к эвакуационному выходу направо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Направление к эвакуационному выходу направо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05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направо вверх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62" name="Рисунок 79" descr="Направление к эвакуационному выходу налево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правление к эвакуационному выходу налево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06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налево вверх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63" name="Рисунок 82" descr="Направление к эвакуационному выходу направо вн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Направление к эвакуационному выходу направо вн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07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направо вниз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65" name="Рисунок 85" descr="Направление к эвакуационному выходу налево вн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Направление к эвакуационному выходу налево вн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08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налево вниз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66" name="Рисунок 88" descr="Указатель двери эвакуационного выхода (правосторонни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Указатель двери эвакуационного выхода (правосторонни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09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Указатель двери эвакуационного выхода (правосторонний)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68" name="Рисунок 91" descr="Указатель двери эвакуационного выхода (левосторонни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Указатель двери эвакуационного выхода (левосторонни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10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Указатель двери эвакуационного выхода (левосторонний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69" name="Рисунок 94" descr="Направление к эвакуационному вы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Направление к эвакуационному вы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11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70" name="Рисунок 97" descr="Направление к эвакуационному выходу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Направление к эвакуационному выходу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12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71" name="Рисунок 100" descr="Направление к эвакуационному выходу по лестнице вн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Направление к эвакуационному выходу по лестнице вн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13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по лестнице вниз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72" name="Рисунок 103" descr="Направление к эвакуационному выходу по лестнице вн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Направление к эвакуационному выходу по лестнице вн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14</w:t>
            </w: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  <w:t>Направление к эвакуационному выходу по лестнице вниз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8446B7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74" name="Рисунок 106" descr="Направление к эвакуационному выходу по лестнице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Направление к эвакуационному выходу по лестнице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15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по лестнице вверх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00050" cy="400050"/>
                  <wp:effectExtent l="19050" t="0" r="0" b="0"/>
                  <wp:docPr id="75" name="Рисунок 109" descr="Направление к эвакуационному выходу по лестнице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Направление к эвакуационному выходу по лестнице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16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Направление к эвакуационному выходу по лестнице вверх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77" name="Рисунок 112" descr="Для доступа вскрыть зде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Для доступа вскрыть зде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17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Для доступа вскрыть здесь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78" name="Рисунок 115" descr="Открывать движением от себ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Открывать движением от себ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18</w:t>
            </w: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  <w:t>Открывать движением от себя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80" name="Рисунок 118" descr="Открывать движением на себ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Открывать движением на себ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19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Открывать движением на себя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400050" cy="400050"/>
                  <wp:effectExtent l="19050" t="0" r="0" b="0"/>
                  <wp:docPr id="81" name="Рисунок 121" descr="Пункт (место) сб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Пункт (место) сб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21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Пункт (место) сбора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83" name="Рисунок 124" descr="Указатель вых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Указатель вых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22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Указатель выхода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84" name="Рисунок 127" descr="Указатель запасного вых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Указатель запасного вых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 23</w:t>
            </w: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  <w:t>Указатель запасного выхода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6203E5">
        <w:tblPrEx>
          <w:tblLook w:val="04A0" w:firstRow="1" w:lastRow="0" w:firstColumn="1" w:lastColumn="0" w:noHBand="0" w:noVBand="1"/>
        </w:tblPrEx>
        <w:tc>
          <w:tcPr>
            <w:tcW w:w="11130" w:type="dxa"/>
            <w:gridSpan w:val="9"/>
          </w:tcPr>
          <w:p w:rsidR="00962568" w:rsidRPr="00962568" w:rsidRDefault="00962568" w:rsidP="00962568">
            <w:pPr>
              <w:pStyle w:val="2"/>
              <w:shd w:val="clear" w:color="auto" w:fill="FFFFFF"/>
              <w:spacing w:before="240" w:beforeAutospacing="0" w:after="120" w:afterAutospacing="0" w:line="384" w:lineRule="atLeast"/>
              <w:outlineLvl w:val="1"/>
              <w:rPr>
                <w:rFonts w:ascii="Tahoma" w:hAnsi="Tahoma" w:cs="Tahoma"/>
                <w:sz w:val="24"/>
                <w:szCs w:val="24"/>
              </w:rPr>
            </w:pPr>
            <w:r w:rsidRPr="00962568">
              <w:rPr>
                <w:rFonts w:ascii="Tahoma" w:hAnsi="Tahoma" w:cs="Tahoma"/>
                <w:sz w:val="24"/>
                <w:szCs w:val="24"/>
              </w:rPr>
              <w:t xml:space="preserve">Знаки медицинского и санитарного значения    </w:t>
            </w:r>
            <w:r w:rsidRPr="0096256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Размер: 200х200 мм.</w:t>
            </w:r>
          </w:p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86" name="Рисунок 130" descr="Аптечка первой медицинской пом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Аптечка первой медицинской пом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EC 01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Аптечка первой медицинской помощи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87" name="Рисунок 133" descr="Средства выноса (эвакуации) пораж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Средства выноса (эвакуации) пораж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EC 02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Средства выноса (эвакуации) пораженных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89" name="Рисунок 136" descr="Пункт приема гигиенических процедур (душевы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Пункт приема гигиенических процедур (душевы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EC 03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Пункт приема гигиенических процедур (душевые)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90" name="Рисунок 139" descr="Пункт обработки гл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Пункт обработки гл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EC 04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Пункт обработки глаз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92" name="Рисунок 142" descr="Медицинский каби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Медицинский каби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EC 01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Медицинский кабинет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8446B7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93" name="Рисунок 145" descr="Телефон связи с медицинским пунктом (скорой медицинской помощью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Телефон связи с медицинским пунктом (скорой медицинской помощью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EC 02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Телефон связи с медицинским пунктом (скорой медицинской помощью)</w:t>
            </w:r>
          </w:p>
        </w:tc>
        <w:tc>
          <w:tcPr>
            <w:tcW w:w="1443" w:type="dxa"/>
            <w:gridSpan w:val="5"/>
          </w:tcPr>
          <w:p w:rsidR="00962568" w:rsidRDefault="00962568" w:rsidP="00962568"/>
        </w:tc>
        <w:tc>
          <w:tcPr>
            <w:tcW w:w="5326" w:type="dxa"/>
            <w:gridSpan w:val="2"/>
          </w:tcPr>
          <w:p w:rsidR="00962568" w:rsidRDefault="00962568" w:rsidP="00962568"/>
        </w:tc>
      </w:tr>
      <w:tr w:rsidR="00ED2928" w:rsidTr="00962568">
        <w:tblPrEx>
          <w:tblLook w:val="04A0" w:firstRow="1" w:lastRow="0" w:firstColumn="1" w:lastColumn="0" w:noHBand="0" w:noVBand="1"/>
        </w:tblPrEx>
        <w:tc>
          <w:tcPr>
            <w:tcW w:w="11130" w:type="dxa"/>
            <w:gridSpan w:val="9"/>
          </w:tcPr>
          <w:p w:rsidR="00ED2928" w:rsidRPr="00E5749A" w:rsidRDefault="00ED2928" w:rsidP="00962568">
            <w:pPr>
              <w:pStyle w:val="2"/>
              <w:shd w:val="clear" w:color="auto" w:fill="FFFFFF"/>
              <w:spacing w:before="240" w:beforeAutospacing="0" w:after="120" w:afterAutospacing="0" w:line="384" w:lineRule="atLeast"/>
              <w:outlineLvl w:val="1"/>
              <w:rPr>
                <w:rFonts w:ascii="Tahoma" w:hAnsi="Tahoma" w:cs="Tahoma"/>
                <w:sz w:val="34"/>
                <w:szCs w:val="34"/>
              </w:rPr>
            </w:pPr>
            <w:r>
              <w:tab/>
            </w:r>
            <w:r w:rsidRPr="000313BF">
              <w:rPr>
                <w:rFonts w:ascii="Tahoma" w:hAnsi="Tahoma" w:cs="Tahoma"/>
                <w:sz w:val="34"/>
                <w:szCs w:val="34"/>
              </w:rPr>
              <w:t>Указательные знаки</w:t>
            </w:r>
            <w:r w:rsidR="00E5749A">
              <w:rPr>
                <w:rFonts w:ascii="Tahoma" w:hAnsi="Tahoma" w:cs="Tahoma"/>
                <w:sz w:val="34"/>
                <w:szCs w:val="34"/>
              </w:rPr>
              <w:t xml:space="preserve">       </w:t>
            </w:r>
            <w:r w:rsidR="000313BF" w:rsidRPr="0096256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Размер: 200х200 мм.</w:t>
            </w:r>
          </w:p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95" name="Рисунок 148" descr="Пункт (место) приема пи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Пункт (место) приема пи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D 01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Пункт (место) приема пищи</w:t>
            </w:r>
          </w:p>
        </w:tc>
        <w:tc>
          <w:tcPr>
            <w:tcW w:w="1470" w:type="dxa"/>
            <w:gridSpan w:val="6"/>
          </w:tcPr>
          <w:p w:rsidR="00962568" w:rsidRDefault="00962568" w:rsidP="00962568"/>
        </w:tc>
        <w:tc>
          <w:tcPr>
            <w:tcW w:w="5299" w:type="dxa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96" name="Рисунок 151" descr="Питьевая 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Питьевая 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D 02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Питьевая вода</w:t>
            </w:r>
          </w:p>
        </w:tc>
        <w:tc>
          <w:tcPr>
            <w:tcW w:w="1470" w:type="dxa"/>
            <w:gridSpan w:val="6"/>
          </w:tcPr>
          <w:p w:rsidR="00962568" w:rsidRDefault="00962568" w:rsidP="00962568"/>
        </w:tc>
        <w:tc>
          <w:tcPr>
            <w:tcW w:w="5299" w:type="dxa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98" name="Рисунок 154" descr="Место кур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Место кур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D 03</w:t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96256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Место курения</w:t>
            </w:r>
          </w:p>
        </w:tc>
        <w:tc>
          <w:tcPr>
            <w:tcW w:w="1470" w:type="dxa"/>
            <w:gridSpan w:val="6"/>
          </w:tcPr>
          <w:p w:rsidR="00962568" w:rsidRDefault="00962568" w:rsidP="00962568"/>
        </w:tc>
        <w:tc>
          <w:tcPr>
            <w:tcW w:w="5299" w:type="dxa"/>
          </w:tcPr>
          <w:p w:rsidR="00962568" w:rsidRDefault="00962568" w:rsidP="00962568"/>
        </w:tc>
      </w:tr>
      <w:tr w:rsidR="000313BF" w:rsidTr="00962568">
        <w:tblPrEx>
          <w:tblLook w:val="04A0" w:firstRow="1" w:lastRow="0" w:firstColumn="1" w:lastColumn="0" w:noHBand="0" w:noVBand="1"/>
        </w:tblPrEx>
        <w:tc>
          <w:tcPr>
            <w:tcW w:w="11130" w:type="dxa"/>
            <w:gridSpan w:val="9"/>
          </w:tcPr>
          <w:p w:rsidR="000313BF" w:rsidRPr="00962568" w:rsidRDefault="000313BF" w:rsidP="00962568">
            <w:pPr>
              <w:pStyle w:val="2"/>
              <w:shd w:val="clear" w:color="auto" w:fill="FFFFFF"/>
              <w:spacing w:before="240" w:beforeAutospacing="0" w:after="120" w:afterAutospacing="0" w:line="384" w:lineRule="atLeast"/>
              <w:outlineLvl w:val="1"/>
              <w:rPr>
                <w:rFonts w:ascii="Tahoma" w:hAnsi="Tahoma" w:cs="Tahoma"/>
                <w:sz w:val="24"/>
                <w:szCs w:val="24"/>
              </w:rPr>
            </w:pPr>
            <w:r w:rsidRPr="00962568">
              <w:rPr>
                <w:rFonts w:ascii="Tahoma" w:hAnsi="Tahoma" w:cs="Tahoma"/>
                <w:sz w:val="24"/>
                <w:szCs w:val="24"/>
              </w:rPr>
              <w:t>Знаки по электробезопасности (основные и вспомогательные)</w:t>
            </w:r>
            <w:r w:rsidR="00E5749A" w:rsidRPr="00962568"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Pr="0096256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Размер: 150х300, 200х200 или 100х200 мм.</w:t>
            </w:r>
          </w:p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62000" cy="371475"/>
                  <wp:effectExtent l="19050" t="0" r="0" b="0"/>
                  <wp:docPr id="99" name="Рисунок 157" descr="Не включать! Работа на ли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Не включать! Работа на ли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01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71475"/>
                  <wp:effectExtent l="19050" t="0" r="0" b="0"/>
                  <wp:docPr id="101" name="Рисунок 160" descr="Не включать! Работают лю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Не включать! Работают лю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02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71475"/>
                  <wp:effectExtent l="19050" t="0" r="0" b="0"/>
                  <wp:docPr id="102" name="Рисунок 163" descr="Не открывать! Работают лю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Не открывать! Работают лю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03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71475"/>
                  <wp:effectExtent l="19050" t="0" r="0" b="0"/>
                  <wp:docPr id="104" name="Рисунок 166" descr="Зазмл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Зазмл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04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71475"/>
                  <wp:effectExtent l="19050" t="0" r="0" b="0"/>
                  <wp:docPr id="105" name="Рисунок 169" descr="Стой! Напря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Стой! Напря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05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71475"/>
                  <wp:effectExtent l="19050" t="0" r="0" b="0"/>
                  <wp:docPr id="107" name="Рисунок 172" descr="Не влезай! Убь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Не влезай! Убь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06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71475"/>
                  <wp:effectExtent l="19050" t="0" r="0" b="0"/>
                  <wp:docPr id="108" name="Рисунок 175" descr="Испытание. Опасно для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Испытание. Опасно для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09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10" name="Рисунок 178" descr="Влезать зде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Влезать зде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14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11" name="Рисунок 181" descr="Работать зде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Работать зде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15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13" name="Рисунок 184" descr="Осторожно! Электрическое напря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Осторожно! Электрическое напря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21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14" name="Рисунок 187" descr="Стой! Опасная зона. Ведутся рабо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Стой! Опасная зона. Ведутся рабо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22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16" name="Рисунок 190" descr="Под напряжением. Валяться для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Под напряжением. Валяться для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23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17" name="Рисунок 193" descr="Высокое напряжение. Опасно для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Высокое напряжение. Опасно для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24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19" name="Рисунок 196" descr="22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22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30</w:t>
            </w:r>
          </w:p>
        </w:tc>
        <w:tc>
          <w:tcPr>
            <w:tcW w:w="1380" w:type="dxa"/>
            <w:gridSpan w:val="3"/>
          </w:tcPr>
          <w:p w:rsidR="00962568" w:rsidRDefault="00732ECB" w:rsidP="00962568">
            <w:r>
              <w:t xml:space="preserve">            </w:t>
            </w:r>
          </w:p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20" name="Рисунок 199" descr="Стой! Опасно для жизн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Стой! Опасно для жизн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 25</w:t>
            </w:r>
          </w:p>
        </w:tc>
        <w:tc>
          <w:tcPr>
            <w:tcW w:w="1380" w:type="dxa"/>
            <w:gridSpan w:val="3"/>
          </w:tcPr>
          <w:p w:rsidR="00962568" w:rsidRDefault="00962568" w:rsidP="00962568"/>
        </w:tc>
        <w:tc>
          <w:tcPr>
            <w:tcW w:w="5389" w:type="dxa"/>
            <w:gridSpan w:val="4"/>
          </w:tcPr>
          <w:p w:rsidR="00962568" w:rsidRDefault="00962568" w:rsidP="00962568"/>
        </w:tc>
      </w:tr>
      <w:tr w:rsidR="00C964AD" w:rsidTr="00962568">
        <w:tblPrEx>
          <w:tblLook w:val="04A0" w:firstRow="1" w:lastRow="0" w:firstColumn="1" w:lastColumn="0" w:noHBand="0" w:noVBand="1"/>
        </w:tblPrEx>
        <w:tc>
          <w:tcPr>
            <w:tcW w:w="11130" w:type="dxa"/>
            <w:gridSpan w:val="9"/>
          </w:tcPr>
          <w:p w:rsidR="00C964AD" w:rsidRPr="00962568" w:rsidRDefault="00C964AD" w:rsidP="00962568">
            <w:pPr>
              <w:pStyle w:val="2"/>
              <w:shd w:val="clear" w:color="auto" w:fill="FFFFFF"/>
              <w:spacing w:before="240" w:beforeAutospacing="0" w:after="120" w:afterAutospacing="0" w:line="384" w:lineRule="atLeast"/>
              <w:outlineLvl w:val="1"/>
              <w:rPr>
                <w:rFonts w:ascii="Tahoma" w:hAnsi="Tahoma" w:cs="Tahoma"/>
                <w:sz w:val="24"/>
                <w:szCs w:val="24"/>
              </w:rPr>
            </w:pPr>
            <w:r w:rsidRPr="00962568">
              <w:rPr>
                <w:rFonts w:ascii="Tahoma" w:hAnsi="Tahoma" w:cs="Tahoma"/>
                <w:sz w:val="24"/>
                <w:szCs w:val="24"/>
              </w:rPr>
              <w:t>Вспомогательные знаки</w:t>
            </w:r>
          </w:p>
          <w:p w:rsidR="00C964AD" w:rsidRDefault="00C964AD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22" name="Рисунок 202" descr="При пожаре звонить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При пожаре звонить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02</w:t>
            </w:r>
          </w:p>
        </w:tc>
        <w:tc>
          <w:tcPr>
            <w:tcW w:w="1320" w:type="dxa"/>
            <w:gridSpan w:val="2"/>
          </w:tcPr>
          <w:p w:rsidR="00962568" w:rsidRDefault="00962568" w:rsidP="00962568"/>
        </w:tc>
        <w:tc>
          <w:tcPr>
            <w:tcW w:w="5449" w:type="dxa"/>
            <w:gridSpan w:val="5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23" name="Рисунок 205" descr="Пе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Пе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12</w:t>
            </w:r>
          </w:p>
        </w:tc>
        <w:tc>
          <w:tcPr>
            <w:tcW w:w="1320" w:type="dxa"/>
            <w:gridSpan w:val="2"/>
          </w:tcPr>
          <w:p w:rsidR="00962568" w:rsidRDefault="00962568" w:rsidP="00962568"/>
        </w:tc>
        <w:tc>
          <w:tcPr>
            <w:tcW w:w="5449" w:type="dxa"/>
            <w:gridSpan w:val="5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25" name="Рисунок 208" descr="При пожаре звонить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При пожаре звонить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13</w:t>
            </w:r>
          </w:p>
        </w:tc>
        <w:tc>
          <w:tcPr>
            <w:tcW w:w="1320" w:type="dxa"/>
            <w:gridSpan w:val="2"/>
          </w:tcPr>
          <w:p w:rsidR="00962568" w:rsidRDefault="00962568" w:rsidP="00962568"/>
        </w:tc>
        <w:tc>
          <w:tcPr>
            <w:tcW w:w="5449" w:type="dxa"/>
            <w:gridSpan w:val="5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26" name="Рисунок 211" descr="Пожарный к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Пожарный к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14</w:t>
            </w:r>
          </w:p>
        </w:tc>
        <w:tc>
          <w:tcPr>
            <w:tcW w:w="1320" w:type="dxa"/>
            <w:gridSpan w:val="2"/>
          </w:tcPr>
          <w:p w:rsidR="00962568" w:rsidRDefault="00962568" w:rsidP="0081516E">
            <w:pPr>
              <w:jc w:val="center"/>
            </w:pPr>
          </w:p>
        </w:tc>
        <w:tc>
          <w:tcPr>
            <w:tcW w:w="5449" w:type="dxa"/>
            <w:gridSpan w:val="5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42925" cy="762000"/>
                  <wp:effectExtent l="19050" t="0" r="9525" b="0"/>
                  <wp:docPr id="128" name="Рисунок 214" descr="Пожарный к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Пожарный к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03</w:t>
            </w:r>
          </w:p>
        </w:tc>
        <w:tc>
          <w:tcPr>
            <w:tcW w:w="1320" w:type="dxa"/>
            <w:gridSpan w:val="2"/>
          </w:tcPr>
          <w:p w:rsidR="00962568" w:rsidRDefault="00962568" w:rsidP="00962568"/>
        </w:tc>
        <w:tc>
          <w:tcPr>
            <w:tcW w:w="5449" w:type="dxa"/>
            <w:gridSpan w:val="5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29" name="Рисунок 217" descr="Закрывать на за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Закрывать на за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25</w:t>
            </w:r>
          </w:p>
        </w:tc>
        <w:tc>
          <w:tcPr>
            <w:tcW w:w="1320" w:type="dxa"/>
            <w:gridSpan w:val="2"/>
          </w:tcPr>
          <w:p w:rsidR="00962568" w:rsidRDefault="00962568" w:rsidP="00962568"/>
        </w:tc>
        <w:tc>
          <w:tcPr>
            <w:tcW w:w="5449" w:type="dxa"/>
            <w:gridSpan w:val="5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33400" cy="533400"/>
                  <wp:effectExtent l="19050" t="0" r="0" b="0"/>
                  <wp:docPr id="131" name="Рисунок 220" descr="Проход держать свободн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Проход держать свободн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26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32" name="Рисунок 223" descr="Мыть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Мыть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32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34" name="Рисунок 226" descr="Место для мус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Место для мус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33</w:t>
            </w:r>
          </w:p>
        </w:tc>
        <w:tc>
          <w:tcPr>
            <w:tcW w:w="1275" w:type="dxa"/>
          </w:tcPr>
          <w:p w:rsidR="00962568" w:rsidRDefault="00962568" w:rsidP="00962568">
            <w:bookmarkStart w:id="0" w:name="_GoBack"/>
            <w:bookmarkEnd w:id="0"/>
          </w:p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35" name="Рисунок 229" descr="В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В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40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37" name="Рисунок 232" descr="Эвакуационный вы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Эвакуационный вы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43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257175"/>
                  <wp:effectExtent l="19050" t="0" r="0" b="0"/>
                  <wp:docPr id="138" name="Рисунок 235" descr="Направление для эваку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Направление для эваку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45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40" name="Рисунок 238" descr="Посторонним вход воспрещ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Посторонним вход воспрещ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50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41" name="Рисунок 241" descr="Вход воспрещен! Огнеопа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Вход воспрещен! Огнеопа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51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43" name="Рисунок 244" descr="Не кур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Не кур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53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  <w:tr w:rsidR="00962568" w:rsidTr="00962568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962568" w:rsidRDefault="00962568" w:rsidP="00962568">
            <w:r>
              <w:rPr>
                <w:noProof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144" name="Рисунок 247" descr="Опасно. Г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Опасно. Г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62568" w:rsidRPr="00962568" w:rsidRDefault="00962568" w:rsidP="00962568">
            <w:pPr>
              <w:rPr>
                <w:sz w:val="20"/>
                <w:szCs w:val="20"/>
              </w:rPr>
            </w:pPr>
            <w:r w:rsidRPr="00962568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B 61</w:t>
            </w:r>
          </w:p>
        </w:tc>
        <w:tc>
          <w:tcPr>
            <w:tcW w:w="1275" w:type="dxa"/>
          </w:tcPr>
          <w:p w:rsidR="00962568" w:rsidRDefault="00962568" w:rsidP="00962568"/>
        </w:tc>
        <w:tc>
          <w:tcPr>
            <w:tcW w:w="5494" w:type="dxa"/>
            <w:gridSpan w:val="6"/>
          </w:tcPr>
          <w:p w:rsidR="00962568" w:rsidRDefault="00962568" w:rsidP="00962568"/>
        </w:tc>
      </w:tr>
    </w:tbl>
    <w:p w:rsidR="003157D4" w:rsidRPr="00547837" w:rsidRDefault="00F07A68">
      <w:pPr>
        <w:rPr>
          <w:sz w:val="32"/>
          <w:szCs w:val="32"/>
        </w:rPr>
      </w:pPr>
      <w:hyperlink r:id="rId85" w:tgtFrame="_blank" w:tooltip="Открыть ГОСТ" w:history="1">
        <w:r w:rsidR="00547837" w:rsidRPr="00547837">
          <w:rPr>
            <w:rStyle w:val="a6"/>
            <w:rFonts w:ascii="Tahoma" w:hAnsi="Tahoma" w:cs="Tahoma"/>
            <w:color w:val="auto"/>
            <w:sz w:val="32"/>
            <w:szCs w:val="32"/>
            <w:shd w:val="clear" w:color="auto" w:fill="FFFFFF"/>
          </w:rPr>
          <w:t>ГОСТ Р 14.4.026-</w:t>
        </w:r>
        <w:proofErr w:type="gramStart"/>
        <w:r w:rsidR="00547837" w:rsidRPr="00547837">
          <w:rPr>
            <w:rStyle w:val="a6"/>
            <w:rFonts w:ascii="Tahoma" w:hAnsi="Tahoma" w:cs="Tahoma"/>
            <w:color w:val="auto"/>
            <w:sz w:val="32"/>
            <w:szCs w:val="32"/>
            <w:shd w:val="clear" w:color="auto" w:fill="FFFFFF"/>
          </w:rPr>
          <w:t>2001</w:t>
        </w:r>
      </w:hyperlink>
      <w:r w:rsidR="00547837" w:rsidRPr="00547837">
        <w:rPr>
          <w:rStyle w:val="apple-converted-space"/>
          <w:sz w:val="32"/>
          <w:szCs w:val="32"/>
          <w:shd w:val="clear" w:color="auto" w:fill="FFFFFF"/>
        </w:rPr>
        <w:t> </w:t>
      </w:r>
      <w:r w:rsidR="00547837">
        <w:rPr>
          <w:rFonts w:ascii="Tahoma" w:hAnsi="Tahoma" w:cs="Tahoma"/>
          <w:sz w:val="32"/>
          <w:szCs w:val="32"/>
          <w:shd w:val="clear" w:color="auto" w:fill="FFFFFF"/>
        </w:rPr>
        <w:t xml:space="preserve"> -</w:t>
      </w:r>
      <w:proofErr w:type="gramEnd"/>
      <w:r w:rsidR="00547837">
        <w:rPr>
          <w:rFonts w:ascii="Tahoma" w:hAnsi="Tahoma" w:cs="Tahoma"/>
          <w:sz w:val="32"/>
          <w:szCs w:val="32"/>
          <w:shd w:val="clear" w:color="auto" w:fill="FFFFFF"/>
        </w:rPr>
        <w:t xml:space="preserve"> </w:t>
      </w:r>
      <w:r w:rsidR="00547837" w:rsidRPr="00547837">
        <w:rPr>
          <w:rFonts w:ascii="Tahoma" w:hAnsi="Tahoma" w:cs="Tahoma"/>
          <w:sz w:val="32"/>
          <w:szCs w:val="32"/>
          <w:shd w:val="clear" w:color="auto" w:fill="FFFFFF"/>
        </w:rPr>
        <w:t>НПБ 160-97.</w:t>
      </w:r>
    </w:p>
    <w:sectPr w:rsidR="003157D4" w:rsidRPr="00547837" w:rsidSect="00E5749A">
      <w:pgSz w:w="11906" w:h="16838"/>
      <w:pgMar w:top="227" w:right="425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7A9"/>
    <w:rsid w:val="000313BF"/>
    <w:rsid w:val="00105114"/>
    <w:rsid w:val="00152627"/>
    <w:rsid w:val="003157D4"/>
    <w:rsid w:val="003F6FDF"/>
    <w:rsid w:val="00454C0D"/>
    <w:rsid w:val="00482017"/>
    <w:rsid w:val="00517B5A"/>
    <w:rsid w:val="00547837"/>
    <w:rsid w:val="00632C4E"/>
    <w:rsid w:val="006A2E68"/>
    <w:rsid w:val="00732ECB"/>
    <w:rsid w:val="00735714"/>
    <w:rsid w:val="0081516E"/>
    <w:rsid w:val="0081657B"/>
    <w:rsid w:val="008446B7"/>
    <w:rsid w:val="00962568"/>
    <w:rsid w:val="009D27A9"/>
    <w:rsid w:val="00A90E24"/>
    <w:rsid w:val="00B86AF3"/>
    <w:rsid w:val="00BE06DE"/>
    <w:rsid w:val="00C964AD"/>
    <w:rsid w:val="00D472B3"/>
    <w:rsid w:val="00D71B4C"/>
    <w:rsid w:val="00E310CC"/>
    <w:rsid w:val="00E5749A"/>
    <w:rsid w:val="00E71DA5"/>
    <w:rsid w:val="00ED2928"/>
    <w:rsid w:val="00ED7ABC"/>
    <w:rsid w:val="00F07A68"/>
    <w:rsid w:val="00FC04A7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0ABFC-8770-4993-A394-EE0DCA3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D4"/>
  </w:style>
  <w:style w:type="paragraph" w:styleId="2">
    <w:name w:val="heading 2"/>
    <w:basedOn w:val="a"/>
    <w:link w:val="20"/>
    <w:uiPriority w:val="9"/>
    <w:qFormat/>
    <w:rsid w:val="00454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4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478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image" Target="media/image73.jpeg"/><Relationship Id="rId84" Type="http://schemas.openxmlformats.org/officeDocument/2006/relationships/image" Target="media/image81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87" Type="http://schemas.openxmlformats.org/officeDocument/2006/relationships/theme" Target="theme/theme1.xml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image" Target="media/image77.jpeg"/><Relationship Id="rId85" Type="http://schemas.openxmlformats.org/officeDocument/2006/relationships/hyperlink" Target="http://www.rusarsenal.ru/off-line/catalog/poligraphic/safety-signs/GOST%20P%2012.4.026-2001.pd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MasterPC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Пользователь Gigabyte</cp:lastModifiedBy>
  <cp:revision>14</cp:revision>
  <dcterms:created xsi:type="dcterms:W3CDTF">2015-06-18T12:09:00Z</dcterms:created>
  <dcterms:modified xsi:type="dcterms:W3CDTF">2023-09-18T10:20:00Z</dcterms:modified>
</cp:coreProperties>
</file>