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77C" w:rsidRDefault="00DF577C" w:rsidP="00DF577C">
      <w:pPr>
        <w:pStyle w:val="1"/>
        <w:rPr>
          <w:sz w:val="20"/>
          <w:szCs w:val="20"/>
        </w:rPr>
      </w:pPr>
      <w:bookmarkStart w:id="0" w:name="sub_4000"/>
      <w:bookmarkStart w:id="1" w:name="_GoBack"/>
      <w:bookmarkEnd w:id="1"/>
      <w:r>
        <w:rPr>
          <w:sz w:val="20"/>
          <w:szCs w:val="20"/>
        </w:rPr>
        <w:t>Методические указания по учету охотничьих животных на площадках методом прогона</w:t>
      </w:r>
      <w:r>
        <w:rPr>
          <w:sz w:val="20"/>
          <w:szCs w:val="20"/>
        </w:rPr>
        <w:br/>
        <w:t>(утв. научно-техническим советом Минсельхоза России от 18 сентября 2008 г., протокол N 53)</w:t>
      </w:r>
    </w:p>
    <w:bookmarkEnd w:id="0"/>
    <w:p w:rsidR="00DF577C" w:rsidRDefault="00DF577C" w:rsidP="00DF577C">
      <w:pPr>
        <w:ind w:firstLine="720"/>
        <w:jc w:val="both"/>
      </w:pPr>
    </w:p>
    <w:p w:rsidR="00DF577C" w:rsidRDefault="00DF577C" w:rsidP="00DF577C">
      <w:pPr>
        <w:pStyle w:val="1"/>
        <w:rPr>
          <w:sz w:val="20"/>
          <w:szCs w:val="20"/>
        </w:rPr>
      </w:pPr>
      <w:r>
        <w:rPr>
          <w:sz w:val="20"/>
          <w:szCs w:val="20"/>
        </w:rPr>
        <w:t>Москва 2008</w:t>
      </w:r>
    </w:p>
    <w:p w:rsidR="00DF577C" w:rsidRDefault="00DF577C" w:rsidP="00DF577C">
      <w:pPr>
        <w:ind w:firstLine="720"/>
        <w:jc w:val="both"/>
      </w:pPr>
    </w:p>
    <w:p w:rsidR="00DF577C" w:rsidRDefault="00DF577C" w:rsidP="00DF577C">
      <w:pPr>
        <w:pStyle w:val="1"/>
        <w:rPr>
          <w:sz w:val="20"/>
          <w:szCs w:val="20"/>
        </w:rPr>
      </w:pPr>
      <w:bookmarkStart w:id="2" w:name="sub_4100"/>
      <w:r>
        <w:rPr>
          <w:sz w:val="20"/>
          <w:szCs w:val="20"/>
        </w:rPr>
        <w:t>Часть 1. Учет охотничьих животных при наличии снежного покрова</w:t>
      </w:r>
    </w:p>
    <w:bookmarkEnd w:id="2"/>
    <w:p w:rsidR="00DF577C" w:rsidRDefault="00DF577C" w:rsidP="00DF577C">
      <w:pPr>
        <w:ind w:firstLine="720"/>
        <w:jc w:val="both"/>
      </w:pPr>
    </w:p>
    <w:p w:rsidR="00DF577C" w:rsidRDefault="00DF577C" w:rsidP="00DF577C">
      <w:pPr>
        <w:ind w:firstLine="720"/>
        <w:jc w:val="both"/>
      </w:pPr>
      <w:r>
        <w:t>Цели и задачи. Метод учета прогоном применяется для определения численности охотничьих животных: на ограниченных площадях охотничьих хозяйств; территориях субъектов РФ, где нет устойчивого снежного покрова; для определения пересчетных коэффициентов зимнего маршрутного учета (ЗМУ). Учет прогоном может также использоваться для проверки точности оценки численности животных, полученных другими методами, в частности ЗМУ.</w:t>
      </w:r>
    </w:p>
    <w:p w:rsidR="00DF577C" w:rsidRDefault="00DF577C" w:rsidP="00DF577C">
      <w:pPr>
        <w:ind w:firstLine="720"/>
        <w:jc w:val="both"/>
      </w:pPr>
    </w:p>
    <w:p w:rsidR="00DF577C" w:rsidRDefault="00DF577C" w:rsidP="00DF577C">
      <w:pPr>
        <w:pStyle w:val="1"/>
        <w:rPr>
          <w:sz w:val="20"/>
          <w:szCs w:val="20"/>
        </w:rPr>
      </w:pPr>
      <w:bookmarkStart w:id="3" w:name="sub_4101"/>
      <w:r>
        <w:rPr>
          <w:sz w:val="20"/>
          <w:szCs w:val="20"/>
        </w:rPr>
        <w:t>Основные термины</w:t>
      </w:r>
    </w:p>
    <w:bookmarkEnd w:id="3"/>
    <w:p w:rsidR="00DF577C" w:rsidRDefault="00DF577C" w:rsidP="00DF577C">
      <w:pPr>
        <w:ind w:firstLine="720"/>
        <w:jc w:val="both"/>
      </w:pPr>
    </w:p>
    <w:p w:rsidR="00DF577C" w:rsidRDefault="00DF577C" w:rsidP="00DF577C">
      <w:pPr>
        <w:ind w:firstLine="720"/>
        <w:jc w:val="both"/>
      </w:pPr>
      <w:r>
        <w:rPr>
          <w:rStyle w:val="a4"/>
        </w:rPr>
        <w:t>Зимний маршрутный учет (ЗМУ)</w:t>
      </w:r>
      <w:r>
        <w:t xml:space="preserve"> - метод, позволяющий оценить численность зверей на маршруте по количеству их следов на снегу.</w:t>
      </w:r>
    </w:p>
    <w:p w:rsidR="00DF577C" w:rsidRDefault="00DF577C" w:rsidP="00DF577C">
      <w:pPr>
        <w:ind w:firstLine="720"/>
        <w:jc w:val="both"/>
      </w:pPr>
      <w:r>
        <w:rPr>
          <w:rStyle w:val="a4"/>
        </w:rPr>
        <w:t>Плотность населения вида</w:t>
      </w:r>
      <w:r>
        <w:t xml:space="preserve"> - число животных данного вида отнесенное к единице площади территории их пребывания.</w:t>
      </w:r>
    </w:p>
    <w:p w:rsidR="00DF577C" w:rsidRDefault="00DF577C" w:rsidP="00DF577C">
      <w:pPr>
        <w:ind w:firstLine="720"/>
        <w:jc w:val="both"/>
      </w:pPr>
      <w:r>
        <w:rPr>
          <w:rStyle w:val="a4"/>
        </w:rPr>
        <w:t>Охотничьи животные</w:t>
      </w:r>
      <w:r>
        <w:t xml:space="preserve"> - виды животных, отнесенные в установленном </w:t>
      </w:r>
      <w:hyperlink r:id="rId4" w:history="1">
        <w:r>
          <w:rPr>
            <w:rStyle w:val="a3"/>
          </w:rPr>
          <w:t>Законом</w:t>
        </w:r>
      </w:hyperlink>
      <w:r>
        <w:t xml:space="preserve"> порядке к объектам охоты.</w:t>
      </w:r>
    </w:p>
    <w:p w:rsidR="00DF577C" w:rsidRDefault="00DF577C" w:rsidP="00DF577C">
      <w:pPr>
        <w:ind w:firstLine="720"/>
        <w:jc w:val="both"/>
      </w:pPr>
      <w:r>
        <w:rPr>
          <w:rStyle w:val="a4"/>
        </w:rPr>
        <w:t>Охотничьи угодья</w:t>
      </w:r>
      <w:r>
        <w:t xml:space="preserve"> - территории, где обитают охотничьи животные в состоянии естественной свободы.</w:t>
      </w:r>
    </w:p>
    <w:p w:rsidR="00DF577C" w:rsidRDefault="00DF577C" w:rsidP="00DF577C">
      <w:pPr>
        <w:ind w:firstLine="720"/>
        <w:jc w:val="both"/>
      </w:pPr>
      <w:r>
        <w:rPr>
          <w:rStyle w:val="a4"/>
        </w:rPr>
        <w:t>Учет прогоном</w:t>
      </w:r>
      <w:r>
        <w:t xml:space="preserve"> - метод учета, позволяющий определить численность зверей способом их выпугивания с учетной площадки и последующей регистрацией их следов или визуального контакта.</w:t>
      </w:r>
    </w:p>
    <w:p w:rsidR="00DF577C" w:rsidRDefault="00DF577C" w:rsidP="00DF577C">
      <w:pPr>
        <w:ind w:firstLine="720"/>
        <w:jc w:val="both"/>
      </w:pPr>
      <w:r>
        <w:rPr>
          <w:rStyle w:val="a4"/>
        </w:rPr>
        <w:t>Учетная площадка</w:t>
      </w:r>
      <w:r>
        <w:t xml:space="preserve"> - любая ограниченная на местности территория для учета зверей.</w:t>
      </w:r>
    </w:p>
    <w:p w:rsidR="00DF577C" w:rsidRDefault="00DF577C" w:rsidP="00DF577C">
      <w:pPr>
        <w:ind w:firstLine="720"/>
        <w:jc w:val="both"/>
      </w:pPr>
      <w:r>
        <w:rPr>
          <w:rStyle w:val="a4"/>
        </w:rPr>
        <w:t>Численность животных</w:t>
      </w:r>
      <w:r>
        <w:t xml:space="preserve"> - количество животных обитающих на определенной территории.</w:t>
      </w:r>
    </w:p>
    <w:p w:rsidR="00DF577C" w:rsidRDefault="00DF577C" w:rsidP="00DF577C">
      <w:pPr>
        <w:ind w:firstLine="720"/>
        <w:jc w:val="both"/>
      </w:pPr>
      <w:r>
        <w:rPr>
          <w:rStyle w:val="a4"/>
        </w:rPr>
        <w:t>Экстраполяция</w:t>
      </w:r>
      <w:r>
        <w:t xml:space="preserve"> - обоснованное распространение данных выборочного учета на всю необследованную территорию.</w:t>
      </w:r>
    </w:p>
    <w:p w:rsidR="00DF577C" w:rsidRDefault="00DF577C" w:rsidP="00DF577C">
      <w:pPr>
        <w:ind w:firstLine="720"/>
        <w:jc w:val="both"/>
      </w:pPr>
      <w:r>
        <w:rPr>
          <w:rStyle w:val="a4"/>
        </w:rPr>
        <w:t>Экспликация</w:t>
      </w:r>
      <w:r>
        <w:t xml:space="preserve"> - таблица площадей охотничьих угодий, согласно принятой классификации.</w:t>
      </w:r>
    </w:p>
    <w:p w:rsidR="00DF577C" w:rsidRDefault="00DF577C" w:rsidP="00DF577C">
      <w:pPr>
        <w:ind w:firstLine="720"/>
        <w:jc w:val="both"/>
      </w:pPr>
    </w:p>
    <w:p w:rsidR="00DF577C" w:rsidRDefault="00DF577C" w:rsidP="00DF577C">
      <w:pPr>
        <w:pStyle w:val="1"/>
        <w:rPr>
          <w:sz w:val="20"/>
          <w:szCs w:val="20"/>
        </w:rPr>
      </w:pPr>
      <w:bookmarkStart w:id="4" w:name="sub_4102"/>
      <w:r>
        <w:rPr>
          <w:sz w:val="20"/>
          <w:szCs w:val="20"/>
        </w:rPr>
        <w:t>Принцип учета</w:t>
      </w:r>
    </w:p>
    <w:bookmarkEnd w:id="4"/>
    <w:p w:rsidR="00DF577C" w:rsidRDefault="00DF577C" w:rsidP="00DF577C">
      <w:pPr>
        <w:ind w:firstLine="720"/>
        <w:jc w:val="both"/>
      </w:pPr>
    </w:p>
    <w:p w:rsidR="00DF577C" w:rsidRDefault="00DF577C" w:rsidP="00DF577C">
      <w:pPr>
        <w:ind w:firstLine="720"/>
        <w:jc w:val="both"/>
      </w:pPr>
      <w:r>
        <w:t>Охотничьи звери прогоняются (далее - "прогон") с учетных площадок и пересчитываются по следам или визуально. Такой метод оценки численности традиционно называется "учет прогоном" или "учет методом прогона". Отношение числа выгнанных с учетной площадки животных данного вида к ее площади позволит определить показатель плотности населения данного вида. Если на всей территории хозяйства заложить достаточное число таких учетных площадок, то путем экстраполяции можно определить общую численность охотничьих зверей в хозяйстве. Метод учета прогоном особенно удобен в лесных угодьях, имеющих квартальную сеть с расчищенными просеками.</w:t>
      </w:r>
    </w:p>
    <w:p w:rsidR="00DF577C" w:rsidRDefault="00DF577C" w:rsidP="00DF577C">
      <w:pPr>
        <w:ind w:firstLine="720"/>
        <w:jc w:val="both"/>
      </w:pPr>
    </w:p>
    <w:p w:rsidR="00DF577C" w:rsidRDefault="00DF577C" w:rsidP="00DF577C">
      <w:pPr>
        <w:pStyle w:val="1"/>
        <w:rPr>
          <w:sz w:val="20"/>
          <w:szCs w:val="20"/>
        </w:rPr>
      </w:pPr>
      <w:bookmarkStart w:id="5" w:name="sub_4103"/>
      <w:r>
        <w:rPr>
          <w:sz w:val="20"/>
          <w:szCs w:val="20"/>
        </w:rPr>
        <w:t>Территории, где возможно применять метод прогона</w:t>
      </w:r>
    </w:p>
    <w:bookmarkEnd w:id="5"/>
    <w:p w:rsidR="00DF577C" w:rsidRDefault="00DF577C" w:rsidP="00DF577C">
      <w:pPr>
        <w:ind w:firstLine="720"/>
        <w:jc w:val="both"/>
      </w:pPr>
    </w:p>
    <w:p w:rsidR="00DF577C" w:rsidRDefault="00DF577C" w:rsidP="00DF577C">
      <w:pPr>
        <w:ind w:firstLine="720"/>
        <w:jc w:val="both"/>
      </w:pPr>
      <w:r>
        <w:t>Для учета методом прогона пригодна большая часть территории России с устойчивым снежным покровом (исключая высокогорья и тундры), неустойчивым снежным покровом, а также в бесснежной зоне. Методика в первую очередь предназначена для оценки численности охотничьих зверей в охотничьих хозяйствах расположенных в зоне спортивной охоты. Учет зверей прогоном с использованием вездеходной техники позволяет в короткие сроки обследовать большие площади, что особенно важно для учетов в регионах, где снег выпадает периодически и быстро сходит.</w:t>
      </w:r>
    </w:p>
    <w:p w:rsidR="00DF577C" w:rsidRDefault="00DF577C" w:rsidP="00DF577C">
      <w:pPr>
        <w:ind w:firstLine="720"/>
        <w:jc w:val="both"/>
      </w:pPr>
    </w:p>
    <w:p w:rsidR="00DF577C" w:rsidRDefault="00DF577C" w:rsidP="00DF577C">
      <w:pPr>
        <w:pStyle w:val="1"/>
        <w:rPr>
          <w:sz w:val="20"/>
          <w:szCs w:val="20"/>
        </w:rPr>
      </w:pPr>
      <w:bookmarkStart w:id="6" w:name="sub_4104"/>
      <w:r>
        <w:rPr>
          <w:sz w:val="20"/>
          <w:szCs w:val="20"/>
        </w:rPr>
        <w:t>Виды животных, подлежащие учету</w:t>
      </w:r>
    </w:p>
    <w:bookmarkEnd w:id="6"/>
    <w:p w:rsidR="00DF577C" w:rsidRDefault="00DF577C" w:rsidP="00DF577C">
      <w:pPr>
        <w:ind w:firstLine="720"/>
        <w:jc w:val="both"/>
      </w:pPr>
    </w:p>
    <w:p w:rsidR="00DF577C" w:rsidRDefault="00DF577C" w:rsidP="00DF577C">
      <w:pPr>
        <w:ind w:firstLine="720"/>
        <w:jc w:val="both"/>
      </w:pPr>
      <w:r>
        <w:t>Методом прогона можно учитывать следующие виды охотничьих зверей: лось, европейская и сибирская косули, благородный и пятнистый олени, кабан, лисица, рысь, волк, заяц-беляк, заяц-русак.</w:t>
      </w:r>
    </w:p>
    <w:p w:rsidR="00DF577C" w:rsidRDefault="00DF577C" w:rsidP="00DF577C">
      <w:pPr>
        <w:ind w:firstLine="720"/>
        <w:jc w:val="both"/>
      </w:pPr>
      <w:r>
        <w:lastRenderedPageBreak/>
        <w:t xml:space="preserve">Метод не пригоден для учета </w:t>
      </w:r>
      <w:proofErr w:type="spellStart"/>
      <w:r>
        <w:t>зимоспящих</w:t>
      </w:r>
      <w:proofErr w:type="spellEnd"/>
      <w:r>
        <w:t xml:space="preserve"> видов (медведь, барсук, енотовидная собака), а также всех видов куньих и белки.</w:t>
      </w:r>
    </w:p>
    <w:p w:rsidR="00DF577C" w:rsidRDefault="00DF577C" w:rsidP="00DF577C">
      <w:pPr>
        <w:ind w:firstLine="720"/>
        <w:jc w:val="both"/>
      </w:pPr>
    </w:p>
    <w:p w:rsidR="00DF577C" w:rsidRDefault="00DF577C" w:rsidP="00DF577C">
      <w:pPr>
        <w:pStyle w:val="1"/>
        <w:rPr>
          <w:sz w:val="20"/>
          <w:szCs w:val="20"/>
        </w:rPr>
      </w:pPr>
      <w:bookmarkStart w:id="7" w:name="sub_4105"/>
      <w:r>
        <w:rPr>
          <w:sz w:val="20"/>
          <w:szCs w:val="20"/>
        </w:rPr>
        <w:t>Сроки учета</w:t>
      </w:r>
    </w:p>
    <w:bookmarkEnd w:id="7"/>
    <w:p w:rsidR="00DF577C" w:rsidRDefault="00DF577C" w:rsidP="00DF577C">
      <w:pPr>
        <w:ind w:firstLine="720"/>
        <w:jc w:val="both"/>
      </w:pPr>
    </w:p>
    <w:p w:rsidR="00DF577C" w:rsidRDefault="00DF577C" w:rsidP="00DF577C">
      <w:pPr>
        <w:ind w:firstLine="720"/>
        <w:jc w:val="both"/>
      </w:pPr>
      <w:r>
        <w:t>Учет прогоном применим во все сезоны года, но более точные результаты он дает зимой при наличии снежного покрова, когда можно отслеживать перемещения животных по следам. При использовании этого метода для оценки численности на больших территориях (субъект РФ) работы проводятся в те же сроки, что и ЗМУ.</w:t>
      </w:r>
    </w:p>
    <w:p w:rsidR="00DF577C" w:rsidRDefault="00DF577C" w:rsidP="00DF577C">
      <w:pPr>
        <w:ind w:firstLine="720"/>
        <w:jc w:val="both"/>
      </w:pPr>
    </w:p>
    <w:p w:rsidR="00DF577C" w:rsidRDefault="00DF577C" w:rsidP="00DF577C">
      <w:pPr>
        <w:pStyle w:val="1"/>
        <w:rPr>
          <w:sz w:val="20"/>
          <w:szCs w:val="20"/>
        </w:rPr>
      </w:pPr>
      <w:bookmarkStart w:id="8" w:name="sub_4106"/>
      <w:r>
        <w:rPr>
          <w:sz w:val="20"/>
          <w:szCs w:val="20"/>
        </w:rPr>
        <w:t>Условия проведения учетных работ в зимнее время</w:t>
      </w:r>
    </w:p>
    <w:bookmarkEnd w:id="8"/>
    <w:p w:rsidR="00DF577C" w:rsidRDefault="00DF577C" w:rsidP="00DF577C">
      <w:pPr>
        <w:ind w:firstLine="720"/>
        <w:jc w:val="both"/>
      </w:pPr>
    </w:p>
    <w:p w:rsidR="00DF577C" w:rsidRDefault="00DF577C" w:rsidP="00DF577C">
      <w:pPr>
        <w:ind w:firstLine="720"/>
        <w:jc w:val="both"/>
      </w:pPr>
      <w:r>
        <w:t xml:space="preserve">Главное преимущество метода - слабая зависимость от погодных условий. Некоторые ограничения предъявляются к состоянию снега. Жесткий наст сковывает передвижения копытных животных и затрудняет распознавание их следов. Сильный снегопад во время прогона может осложнить визуальное наблюдение животных, а также идентифицировать их следы. Загонщикам в таких условиях трудно идти цепью. Не следует проводить учет после обильной пороши, когда звери залегают и могут быть не вспугнуты при прогоне, а загонщикам на лыжах трудно передвигаться по свежему снегу. </w:t>
      </w:r>
      <w:proofErr w:type="spellStart"/>
      <w:r>
        <w:t>Глубокоснежье</w:t>
      </w:r>
      <w:proofErr w:type="spellEnd"/>
      <w:r>
        <w:t xml:space="preserve"> (свыше 1 м) также осложняет проведение учета кабана и других копытных, которые в это время образуют тропы, затрудняющие подсчет прошедших по ним зверей.</w:t>
      </w:r>
    </w:p>
    <w:p w:rsidR="00DF577C" w:rsidRDefault="00DF577C" w:rsidP="00DF577C">
      <w:pPr>
        <w:ind w:firstLine="720"/>
        <w:jc w:val="both"/>
      </w:pPr>
      <w:r>
        <w:t>Сильный ветер в день учета уменьшает эффект вспугивания и часть зверей может не выйти из загона.</w:t>
      </w:r>
    </w:p>
    <w:p w:rsidR="00DF577C" w:rsidRDefault="00DF577C" w:rsidP="00DF577C">
      <w:pPr>
        <w:ind w:firstLine="720"/>
        <w:jc w:val="both"/>
      </w:pPr>
      <w:r>
        <w:t>Перечисленные факторы следует принимать во внимание при выполнении учета прогоном.</w:t>
      </w:r>
    </w:p>
    <w:p w:rsidR="00DF577C" w:rsidRDefault="00DF577C" w:rsidP="00DF577C">
      <w:pPr>
        <w:ind w:firstLine="720"/>
        <w:jc w:val="both"/>
      </w:pPr>
    </w:p>
    <w:p w:rsidR="00DF577C" w:rsidRDefault="00DF577C" w:rsidP="00DF577C">
      <w:pPr>
        <w:pStyle w:val="1"/>
        <w:rPr>
          <w:sz w:val="20"/>
          <w:szCs w:val="20"/>
        </w:rPr>
      </w:pPr>
      <w:bookmarkStart w:id="9" w:name="sub_4107"/>
      <w:r>
        <w:rPr>
          <w:sz w:val="20"/>
          <w:szCs w:val="20"/>
        </w:rPr>
        <w:t>Планирование объема учетных работ</w:t>
      </w:r>
    </w:p>
    <w:bookmarkEnd w:id="9"/>
    <w:p w:rsidR="00DF577C" w:rsidRDefault="00DF577C" w:rsidP="00DF577C">
      <w:pPr>
        <w:ind w:firstLine="720"/>
        <w:jc w:val="both"/>
      </w:pPr>
    </w:p>
    <w:p w:rsidR="00DF577C" w:rsidRDefault="00DF577C" w:rsidP="00DF577C">
      <w:pPr>
        <w:ind w:firstLine="720"/>
        <w:jc w:val="both"/>
      </w:pPr>
      <w:r>
        <w:t>Опытным путем установлено, что при средней численности животных вполне удовлетворительные данные могут быть получены, если обследовано около 10% территории охотхозяйства. Однако этот норматив трудновыполним для охотхозяйств, занимающих большую территорию и где имеются отдаленные участки недоступные для проезда в зимнее время, требующие больших финансовых затрат на учетные работы. Эти обстоятельства учитываются при планировании объема и размещения учетных площадок введением в указанный норматив прогрессивной шкалы.</w:t>
      </w:r>
    </w:p>
    <w:p w:rsidR="00DF577C" w:rsidRDefault="00DF577C" w:rsidP="00DF577C">
      <w:pPr>
        <w:ind w:firstLine="720"/>
        <w:jc w:val="both"/>
      </w:pPr>
      <w:r>
        <w:t>Ниже приведены нормативы учетных работ методом прогона, выраженные общей площадью учетных площадок в долях (%) от общей площади охотничьего хозяйства.</w:t>
      </w:r>
    </w:p>
    <w:p w:rsidR="00DF577C" w:rsidRDefault="00DF577C" w:rsidP="00DF577C">
      <w:pPr>
        <w:ind w:firstLine="720"/>
        <w:jc w:val="both"/>
      </w:pPr>
      <w:r>
        <w:t>- не менее 10% от территории площадью до 10 тыс. га;</w:t>
      </w:r>
    </w:p>
    <w:p w:rsidR="00DF577C" w:rsidRDefault="00DF577C" w:rsidP="00DF577C">
      <w:pPr>
        <w:ind w:firstLine="720"/>
        <w:jc w:val="both"/>
      </w:pPr>
      <w:r>
        <w:t>- не менее 7% от территории площадью 10-30 тыс. га;</w:t>
      </w:r>
    </w:p>
    <w:p w:rsidR="00DF577C" w:rsidRDefault="00DF577C" w:rsidP="00DF577C">
      <w:pPr>
        <w:ind w:firstLine="720"/>
        <w:jc w:val="both"/>
      </w:pPr>
      <w:r>
        <w:t>- не менее 5% от территории площадью 30-80 тыс. га;</w:t>
      </w:r>
    </w:p>
    <w:p w:rsidR="00DF577C" w:rsidRDefault="00DF577C" w:rsidP="00DF577C">
      <w:pPr>
        <w:ind w:firstLine="720"/>
        <w:jc w:val="both"/>
      </w:pPr>
      <w:r>
        <w:t>- не менее 3% от территории площадью 80-150 тыс. га;</w:t>
      </w:r>
    </w:p>
    <w:p w:rsidR="00DF577C" w:rsidRDefault="00DF577C" w:rsidP="00DF577C">
      <w:pPr>
        <w:ind w:firstLine="720"/>
        <w:jc w:val="both"/>
      </w:pPr>
      <w:r>
        <w:t>- не менее 2% от территории площадью 150 тыс. га и более.</w:t>
      </w:r>
    </w:p>
    <w:p w:rsidR="00DF577C" w:rsidRDefault="00DF577C" w:rsidP="00DF577C">
      <w:pPr>
        <w:ind w:firstLine="720"/>
        <w:jc w:val="both"/>
      </w:pPr>
    </w:p>
    <w:p w:rsidR="00DF577C" w:rsidRDefault="00DF577C" w:rsidP="00DF577C">
      <w:pPr>
        <w:pStyle w:val="1"/>
        <w:rPr>
          <w:sz w:val="20"/>
          <w:szCs w:val="20"/>
        </w:rPr>
      </w:pPr>
      <w:bookmarkStart w:id="10" w:name="sub_4108"/>
      <w:r>
        <w:rPr>
          <w:sz w:val="20"/>
          <w:szCs w:val="20"/>
        </w:rPr>
        <w:t>Размещение учетных площадок</w:t>
      </w:r>
    </w:p>
    <w:bookmarkEnd w:id="10"/>
    <w:p w:rsidR="00DF577C" w:rsidRDefault="00DF577C" w:rsidP="00DF577C">
      <w:pPr>
        <w:ind w:firstLine="720"/>
        <w:jc w:val="both"/>
      </w:pPr>
    </w:p>
    <w:p w:rsidR="00DF577C" w:rsidRDefault="00DF577C" w:rsidP="00DF577C">
      <w:pPr>
        <w:ind w:firstLine="720"/>
        <w:jc w:val="both"/>
      </w:pPr>
      <w:r>
        <w:t xml:space="preserve">При планировании размещения учетных площадок по территории охотхозяйства необходимо располагать данными учетов основных видов охотничьих животных за прошлые годы. Используя карту охотхозяйства (топографическую, </w:t>
      </w:r>
      <w:proofErr w:type="spellStart"/>
      <w:r>
        <w:t>охотустроительную</w:t>
      </w:r>
      <w:proofErr w:type="spellEnd"/>
      <w:r>
        <w:t>, лесную и др.), ответственный за учетные работы, проводит районирование территории, (разделение территории на несколько частей), выделяя зоны с высокой, средней и низкой плотностями населения основного учитываемого вида зверей. Можно выделить и больше зон, например, зону, где нет постоянного населения основных видов охотничьих животных. Чем больше разница в плотностях между зонами, тем достовернее будут расчеты. Точность проведения границ между зонами не существенна. При явно неоднородном заселении территории основными видами охотничьих зверей даже приблизительное районирование (стратификация) лучше, чем его отсутствие.</w:t>
      </w:r>
    </w:p>
    <w:p w:rsidR="00DF577C" w:rsidRDefault="00DF577C" w:rsidP="00DF577C">
      <w:pPr>
        <w:ind w:firstLine="720"/>
        <w:jc w:val="both"/>
      </w:pPr>
      <w:r>
        <w:t>По карте измеряется площадь каждой зоны. Площади удобнее всего вычислять по электронным топографическим картам, например, "Электронные карты России" (в свободной продаже), картам GPS-навигаторов, карманных персональных компьютеров (КПК) или мобильных телефонов с функцией GPS.</w:t>
      </w:r>
    </w:p>
    <w:p w:rsidR="00DF577C" w:rsidRDefault="00DF577C" w:rsidP="00DF577C">
      <w:pPr>
        <w:ind w:firstLine="720"/>
        <w:jc w:val="both"/>
      </w:pPr>
      <w:r>
        <w:t xml:space="preserve">Норматив, рассчитанный для всего хозяйства, в виде общего числа учетных площадок, </w:t>
      </w:r>
      <w:r>
        <w:lastRenderedPageBreak/>
        <w:t>распределяется по всем зонам пропорционально плотности населения учитываемого вида. В каждой из выделенных зон площадки следует закладывать равномерно, ориентируясь при этом на средние для данной зоны плотности населения основных видов животных.</w:t>
      </w:r>
    </w:p>
    <w:p w:rsidR="00DF577C" w:rsidRDefault="00DF577C" w:rsidP="00DF577C">
      <w:pPr>
        <w:ind w:firstLine="720"/>
        <w:jc w:val="both"/>
      </w:pPr>
      <w:r>
        <w:t>Размер учетной площадки может составлять 50-200 га, но не больше 100 га леса. Для уменьшения трудозатрат и усиления "эффекта вспугивания" площадки должны быть вытянутой формы. Учетные площадки также должны находиться на достаточном удалении друг от друга с тем, чтобы звери, выгнанные из одной площадки, не оказались в другой.</w:t>
      </w:r>
    </w:p>
    <w:p w:rsidR="00DF577C" w:rsidRDefault="00DF577C" w:rsidP="00DF577C">
      <w:pPr>
        <w:ind w:firstLine="720"/>
        <w:jc w:val="both"/>
      </w:pPr>
      <w:r>
        <w:t xml:space="preserve">Учетная площадка не должна быть отрезана от других массивов </w:t>
      </w:r>
      <w:proofErr w:type="spellStart"/>
      <w:r>
        <w:t>охотугодий</w:t>
      </w:r>
      <w:proofErr w:type="spellEnd"/>
      <w:r>
        <w:t xml:space="preserve"> трудно преодолеваемыми в дневное время для животных участками (крупные дороги, большие поля, населенные пункты и т.д.).</w:t>
      </w:r>
    </w:p>
    <w:p w:rsidR="00DF577C" w:rsidRDefault="00DF577C" w:rsidP="00DF577C">
      <w:pPr>
        <w:ind w:firstLine="720"/>
        <w:jc w:val="both"/>
      </w:pPr>
      <w:r>
        <w:t>При традиционном учете, когда прогон выполняется цепью загонщиков, учетную площадку можно закладывать по лесным кварталам (один лесной квартал в среднем составляет 100 га), используя в качестве ее границ просеки и визирки.</w:t>
      </w:r>
    </w:p>
    <w:p w:rsidR="00DF577C" w:rsidRDefault="00DF577C" w:rsidP="00DF577C">
      <w:pPr>
        <w:ind w:firstLine="720"/>
        <w:jc w:val="both"/>
      </w:pPr>
      <w:r>
        <w:t>При использовании спутникового навигатора "привязка" к квартальной сети необязательна. Площадка может быть размечена на любой удобной для учета местности, ее форма может быть произвольной, но лучше вытянутой. Для ускорения и облегчения работы по закладке учетной площадки желательно использовать снегоход. Использование снегохода совместно со спутниковым навигатором позволяет заложить площадку везде, где может проехать снегоход.</w:t>
      </w:r>
    </w:p>
    <w:p w:rsidR="00DF577C" w:rsidRDefault="00DF577C" w:rsidP="00DF577C">
      <w:pPr>
        <w:ind w:firstLine="720"/>
        <w:jc w:val="both"/>
      </w:pPr>
      <w:r>
        <w:t>Размер такой учетной площадки определяется с помощью спутникового навигатора и компьютерной программы (некоторые модели навигаторов могут измерять площадь).</w:t>
      </w:r>
    </w:p>
    <w:p w:rsidR="00DF577C" w:rsidRDefault="00DF577C" w:rsidP="00DF577C">
      <w:pPr>
        <w:ind w:firstLine="720"/>
        <w:jc w:val="both"/>
      </w:pPr>
      <w:r>
        <w:t>В качестве учетной площадки удобно использовать места загонных охот (известные загоны).</w:t>
      </w:r>
    </w:p>
    <w:p w:rsidR="00DF577C" w:rsidRDefault="00DF577C" w:rsidP="00DF577C">
      <w:pPr>
        <w:ind w:firstLine="720"/>
        <w:jc w:val="both"/>
      </w:pPr>
      <w:r>
        <w:t>При планировании учетных площадок необходимо также предусмотреть возможность совмещения учета прогоном с зимним маршрутным учетом (ЗМУ), если маршруты ЗМУ использовать как стороны учетных площадок. Такой комплексный учет позволит охотхозяйству выполнить требуемый норматив по ЗМУ.</w:t>
      </w:r>
    </w:p>
    <w:p w:rsidR="00DF577C" w:rsidRDefault="00DF577C" w:rsidP="00DF577C">
      <w:pPr>
        <w:ind w:firstLine="720"/>
        <w:jc w:val="both"/>
      </w:pPr>
      <w:r>
        <w:t xml:space="preserve">Наиболее оптимальным является создание постоянной системы учетных площадок, которое следует планировать при </w:t>
      </w:r>
      <w:proofErr w:type="spellStart"/>
      <w:r>
        <w:t>охотустройстве</w:t>
      </w:r>
      <w:proofErr w:type="spellEnd"/>
      <w:r>
        <w:t xml:space="preserve"> хозяйства. Постоянство расположения учетных площадок дает возможность более точно оценивать динамику численности охотничьих животных.</w:t>
      </w:r>
    </w:p>
    <w:p w:rsidR="00DF577C" w:rsidRDefault="00DF577C" w:rsidP="00DF577C">
      <w:pPr>
        <w:ind w:firstLine="720"/>
        <w:jc w:val="both"/>
      </w:pPr>
      <w:r>
        <w:t>После подбора учетных площадок составляется карта-схема хозяйства с нанесенными на ней учетными площадками (маршрутами ЗМУ) в масштабе примерно 1:100000. При использовании электронной карты, для каждой учетной площадки указываются координаты ее крайних точек.</w:t>
      </w:r>
    </w:p>
    <w:p w:rsidR="00DF577C" w:rsidRDefault="00DF577C" w:rsidP="00DF577C">
      <w:pPr>
        <w:ind w:firstLine="720"/>
        <w:jc w:val="both"/>
      </w:pPr>
    </w:p>
    <w:p w:rsidR="00DF577C" w:rsidRDefault="00DF577C" w:rsidP="00DF577C">
      <w:pPr>
        <w:pStyle w:val="1"/>
        <w:rPr>
          <w:sz w:val="20"/>
          <w:szCs w:val="20"/>
        </w:rPr>
      </w:pPr>
      <w:bookmarkStart w:id="11" w:name="sub_4109"/>
      <w:r>
        <w:rPr>
          <w:sz w:val="20"/>
          <w:szCs w:val="20"/>
        </w:rPr>
        <w:t>Проведение учета прогоном</w:t>
      </w:r>
    </w:p>
    <w:bookmarkEnd w:id="11"/>
    <w:p w:rsidR="00DF577C" w:rsidRDefault="00DF577C" w:rsidP="00DF577C">
      <w:pPr>
        <w:ind w:firstLine="720"/>
        <w:jc w:val="both"/>
      </w:pPr>
    </w:p>
    <w:p w:rsidR="00DF577C" w:rsidRDefault="00DF577C" w:rsidP="00DF577C">
      <w:pPr>
        <w:ind w:firstLine="720"/>
        <w:jc w:val="both"/>
      </w:pPr>
      <w:r>
        <w:t>До учетов администрации охотхозяйства необходимо провести подготовительную работу, которая заключается в следующем.</w:t>
      </w:r>
    </w:p>
    <w:p w:rsidR="00DF577C" w:rsidRDefault="00DF577C" w:rsidP="00DF577C">
      <w:pPr>
        <w:ind w:firstLine="720"/>
        <w:jc w:val="both"/>
      </w:pPr>
      <w:r>
        <w:t>1. Назначить ответственного исполнителя за проведение учетных работ в хозяйстве.</w:t>
      </w:r>
    </w:p>
    <w:p w:rsidR="00DF577C" w:rsidRDefault="00DF577C" w:rsidP="00DF577C">
      <w:pPr>
        <w:ind w:firstLine="720"/>
        <w:jc w:val="both"/>
      </w:pPr>
      <w:r>
        <w:t>2. Запланировать автотранспорт для доставки учетчиков в угодья, снегоход для затирки следов, спутниковый навигатор.</w:t>
      </w:r>
    </w:p>
    <w:p w:rsidR="00DF577C" w:rsidRDefault="00DF577C" w:rsidP="00DF577C">
      <w:pPr>
        <w:ind w:firstLine="720"/>
        <w:jc w:val="both"/>
      </w:pPr>
      <w:r>
        <w:t>3. Обеспечить участие в учетных работах необходимого числа штатных сотрудников хозяйства и других членов данного общества охотников за отработку.</w:t>
      </w:r>
    </w:p>
    <w:p w:rsidR="00DF577C" w:rsidRDefault="00DF577C" w:rsidP="00DF577C">
      <w:pPr>
        <w:ind w:firstLine="720"/>
        <w:jc w:val="both"/>
      </w:pPr>
      <w:r>
        <w:t>4. Обеспечить учетчиков необходимым оборудованием - блокнотами для записей, компасами, карандашами, лыжами, по возможности рациями.</w:t>
      </w:r>
    </w:p>
    <w:p w:rsidR="00DF577C" w:rsidRDefault="00DF577C" w:rsidP="00DF577C">
      <w:pPr>
        <w:ind w:firstLine="720"/>
        <w:jc w:val="both"/>
      </w:pPr>
      <w:r>
        <w:t>Лицо, ответственное за проведение учетных работ в охотничьем хозяйстве комплектует бригады учетчиков, проводит инструктаж, обеспечивает учетчиков необходимым оборудованием и снаряжением, обеспечивает автотранспорт для доставки исполнителей к учетным площадкам, назначает ответственных за выполнение конкретных прогонов (старших учетчиков).</w:t>
      </w:r>
    </w:p>
    <w:p w:rsidR="00DF577C" w:rsidRDefault="00DF577C" w:rsidP="00DF577C">
      <w:pPr>
        <w:ind w:firstLine="720"/>
        <w:jc w:val="both"/>
      </w:pPr>
      <w:r>
        <w:t>Задачи старшего учетчика: обеспечение выполнения правил техники безопасности, затирка следов по границам учетной площадки; расстановка загонщиков на номера; регистрация выходящих из загона следов; сбор учетных записей от исполнителей; заполнение ведомости учета на площадке.</w:t>
      </w:r>
    </w:p>
    <w:p w:rsidR="00DF577C" w:rsidRDefault="00DF577C" w:rsidP="00DF577C">
      <w:pPr>
        <w:ind w:firstLine="720"/>
        <w:jc w:val="both"/>
      </w:pPr>
      <w:r>
        <w:t>Прогон в каждом конкретном случае выполняется исходя из конкретных экологических и погодных условий, сложившихся на момент учета. Если на запланированной для учета площадке, при ее окладе, установлено полное отсутствие следов (включая старые следы) пребывания основных видов зверей, то загон не проводится, а в ведомости указывается отсутствие зверей.</w:t>
      </w:r>
    </w:p>
    <w:p w:rsidR="00DF577C" w:rsidRDefault="00DF577C" w:rsidP="00DF577C">
      <w:pPr>
        <w:ind w:firstLine="720"/>
        <w:jc w:val="both"/>
      </w:pPr>
      <w:r>
        <w:t>При традиционном способе учета прогоном (когда не используется техника) старший учетчик организует загон, расставляя цепь загонщиков. Полевые учетные работы лучше начинать с утра. Учетную площадку обходят по периметру, затирая все входные и выходные следы, тропы зверей засыпают снегом. Задача загонщиков - выгнать всех подлежащих учету охотничьих зверей с данной площадки.</w:t>
      </w:r>
    </w:p>
    <w:p w:rsidR="00DF577C" w:rsidRDefault="00DF577C" w:rsidP="00DF577C">
      <w:pPr>
        <w:ind w:firstLine="720"/>
        <w:jc w:val="both"/>
      </w:pPr>
      <w:r>
        <w:lastRenderedPageBreak/>
        <w:t>По сигналу старшего учетчика загонщики одновременно начинают движение, стараясь создавать как можно больше шума ("шумовой прогон"). Ориентируясь на крайних, цепь загонщиков не спеша, проходит площадку до противоположной стороны. Во время загона учетчики должны по возможности "держать линию" загона, постоянно перекликаясь с соседними номерами (для координации работ можно пользоваться рациями). Если учетчик увидел, что зверь(и) прорвался через линию загона, он криком (по рации) оповещает об этом других и делает запись в блокноте, указывая время встречи, вид, число зверей. Такая же запись делается, когда зверю не удалось вырваться из загона. Необходимо иметь в виду, что в местах, где регулярно проводятся загонные охоты копытные животные могут затаиваться в складках местности, в густых зарослях. Такие участки "прогонять" особенно тщательно.</w:t>
      </w:r>
    </w:p>
    <w:p w:rsidR="00DF577C" w:rsidRDefault="00DF577C" w:rsidP="00DF577C">
      <w:pPr>
        <w:ind w:firstLine="720"/>
        <w:jc w:val="both"/>
      </w:pPr>
      <w:r>
        <w:t>После прохождения учетной площадки исполнители сдают свои записи старшему учетчику, который просматривает записи, чтобы определить, сколько зверей прорвалось через линию загона и могло остаться в загоне. Если в одном месте прорвалась большая группа зверей, например лосей, и есть опасность двойного учета (по следам и визуально), можно их протропить с места обнаружения. Для этих целей лучше использовать снегоход и спутниковый навигатор. В некоторых случаях, когда "прогон" не получился, и много зверей вышло из загона, старший учетчик принимает решение повторить загон.</w:t>
      </w:r>
    </w:p>
    <w:p w:rsidR="00DF577C" w:rsidRDefault="00DF577C" w:rsidP="00DF577C">
      <w:pPr>
        <w:ind w:firstLine="720"/>
        <w:jc w:val="both"/>
      </w:pPr>
      <w:r>
        <w:t>По окончанию загона старший учетчик вторично обходит (объезжает) учетную площадку, определяет по следам виды зверей выгнанных из площадки зверей и их количество, записывая данные в блокнот (на диктофон).</w:t>
      </w:r>
    </w:p>
    <w:p w:rsidR="00DF577C" w:rsidRDefault="00DF577C" w:rsidP="00DF577C">
      <w:pPr>
        <w:ind w:firstLine="720"/>
        <w:jc w:val="both"/>
      </w:pPr>
    </w:p>
    <w:p w:rsidR="00DF577C" w:rsidRDefault="00DF577C" w:rsidP="00DF577C">
      <w:pPr>
        <w:pStyle w:val="a8"/>
        <w:rPr>
          <w:color w:val="000000"/>
          <w:sz w:val="16"/>
          <w:szCs w:val="16"/>
        </w:rPr>
      </w:pPr>
      <w:r>
        <w:rPr>
          <w:color w:val="000000"/>
          <w:sz w:val="16"/>
          <w:szCs w:val="16"/>
        </w:rPr>
        <w:t xml:space="preserve">Комментарий </w:t>
      </w:r>
      <w:proofErr w:type="spellStart"/>
      <w:r>
        <w:rPr>
          <w:color w:val="000000"/>
          <w:sz w:val="16"/>
          <w:szCs w:val="16"/>
        </w:rPr>
        <w:t>ГАРАНТа</w:t>
      </w:r>
      <w:proofErr w:type="spellEnd"/>
    </w:p>
    <w:p w:rsidR="00DF577C" w:rsidRDefault="00DF577C" w:rsidP="00DF577C">
      <w:pPr>
        <w:pStyle w:val="a8"/>
        <w:ind w:left="139"/>
        <w:rPr>
          <w:sz w:val="20"/>
          <w:szCs w:val="20"/>
        </w:rPr>
      </w:pPr>
      <w:r>
        <w:rPr>
          <w:sz w:val="20"/>
          <w:szCs w:val="20"/>
        </w:rPr>
        <w:t>Текст приводится в соответствии с источником</w:t>
      </w:r>
    </w:p>
    <w:p w:rsidR="00DF577C" w:rsidRDefault="00DF577C" w:rsidP="00DF577C">
      <w:pPr>
        <w:pStyle w:val="a8"/>
        <w:rPr>
          <w:sz w:val="20"/>
          <w:szCs w:val="20"/>
        </w:rPr>
      </w:pPr>
    </w:p>
    <w:p w:rsidR="00DF577C" w:rsidRDefault="00DF577C" w:rsidP="00DF577C">
      <w:pPr>
        <w:ind w:firstLine="720"/>
        <w:jc w:val="both"/>
      </w:pPr>
      <w:r>
        <w:t>Для повышения эффективности работ можно использовать вездеходную технику - снегоход. Затирка следов с помощью снегохода производится на большой скорости, чтобы не вспугнуть зверей. Когда учитываются следы пушных видов зверей, для разрыхления плотного следа снегохода можно использовать "лесину", укрепив ее за машиной. Форма площадки отображается на экране спутникового навигатора, при включенном режиме "Запись трека", ее периметр (общая длина сторон) также фиксируется на приборе (функция "одометр"). Для контроля используются показания спидометра снегохода.</w:t>
      </w:r>
    </w:p>
    <w:p w:rsidR="00DF577C" w:rsidRDefault="00DF577C" w:rsidP="00DF577C">
      <w:pPr>
        <w:ind w:firstLine="720"/>
        <w:jc w:val="both"/>
      </w:pPr>
      <w:r>
        <w:t>После выполнения затирки, учетчик выключает навигатор и начинает "прогон". Используя шум двигателя, любыми путями он выпугивает охотничьих зверей с учетной площадки. В случае необходимости для более эффективного вспугивания "тропит" зверей по их свежим гонным следам. Особое внимание при этом следует обращать на места концентраций и жировок животных и "прогонять" их более тщательно, используя различные источники шума (гудки, выстрелы и т.п.). Для учета можно использовать не один, а два снегохода. При использовании снегохода запись учета ведется на диктофон (лучше с ларингофонами).</w:t>
      </w:r>
    </w:p>
    <w:p w:rsidR="00DF577C" w:rsidRDefault="00DF577C" w:rsidP="00DF577C">
      <w:pPr>
        <w:ind w:firstLine="720"/>
        <w:jc w:val="both"/>
      </w:pPr>
      <w:r>
        <w:t>После проведения "шумового прогона" старший учетчик повторно объезжает площадку, определяя по видам и подсчитывая все свежие следы зверей, выгнанных из учетной площадки.</w:t>
      </w:r>
    </w:p>
    <w:p w:rsidR="00DF577C" w:rsidRDefault="00DF577C" w:rsidP="00DF577C">
      <w:pPr>
        <w:ind w:firstLine="720"/>
        <w:jc w:val="both"/>
      </w:pPr>
      <w:r>
        <w:t>Выполнив учеты на одной площадке, исполнители переходят на следующую, согласно утвержденному плану работ.</w:t>
      </w:r>
    </w:p>
    <w:p w:rsidR="00DF577C" w:rsidRDefault="00DF577C" w:rsidP="00DF577C">
      <w:pPr>
        <w:ind w:firstLine="720"/>
        <w:jc w:val="both"/>
      </w:pPr>
      <w:r>
        <w:t>Если руководством охотхозяйства принято решение о совмещении работ по учету прогоном и ЗМУ (по сторонам площадки), то старший учетчик за сутки до проведения прогона обходит (объезжает) учетную площадку по периметру, выполняя затирку следов по методике ЗМУ. На следующий день он повторно обходит (объезжает) площадку, подсчитывает и записывает все встреченные свежие следы зверей, одновременно затирая их для учета прогоном. Эту работу также можно выполнить с помощью снегохода.</w:t>
      </w:r>
    </w:p>
    <w:p w:rsidR="00DF577C" w:rsidRDefault="00DF577C" w:rsidP="00DF577C">
      <w:pPr>
        <w:ind w:firstLine="720"/>
        <w:jc w:val="both"/>
      </w:pPr>
    </w:p>
    <w:p w:rsidR="00DF577C" w:rsidRDefault="00DF577C" w:rsidP="00DF577C">
      <w:pPr>
        <w:pStyle w:val="1"/>
        <w:rPr>
          <w:sz w:val="20"/>
          <w:szCs w:val="20"/>
        </w:rPr>
      </w:pPr>
      <w:bookmarkStart w:id="12" w:name="sub_4110"/>
      <w:r>
        <w:rPr>
          <w:sz w:val="20"/>
          <w:szCs w:val="20"/>
        </w:rPr>
        <w:t>Обработка учетных данных</w:t>
      </w:r>
    </w:p>
    <w:bookmarkEnd w:id="12"/>
    <w:p w:rsidR="00DF577C" w:rsidRDefault="00DF577C" w:rsidP="00DF577C">
      <w:pPr>
        <w:ind w:firstLine="720"/>
        <w:jc w:val="both"/>
      </w:pPr>
    </w:p>
    <w:p w:rsidR="00DF577C" w:rsidRDefault="00DF577C" w:rsidP="00DF577C">
      <w:pPr>
        <w:ind w:firstLine="720"/>
        <w:jc w:val="both"/>
      </w:pPr>
      <w:r>
        <w:t>По каждой учетной площадке старшим учетчиком составляется ведомость (</w:t>
      </w:r>
      <w:hyperlink r:id="rId5" w:anchor="sub_4001" w:history="1">
        <w:r>
          <w:rPr>
            <w:rStyle w:val="a3"/>
          </w:rPr>
          <w:t>Приложение 1</w:t>
        </w:r>
      </w:hyperlink>
      <w:r>
        <w:t>), в который обобщаются полученные учетные данные.</w:t>
      </w:r>
    </w:p>
    <w:p w:rsidR="00DF577C" w:rsidRDefault="00DF577C" w:rsidP="00DF577C">
      <w:pPr>
        <w:ind w:firstLine="720"/>
        <w:jc w:val="both"/>
      </w:pPr>
      <w:r>
        <w:t>По материалам первичных учетных ведомостей ответственный за учетные работы в хозяйстве составляет сводную ведомость (</w:t>
      </w:r>
      <w:hyperlink r:id="rId6" w:anchor="sub_4002" w:history="1">
        <w:r>
          <w:rPr>
            <w:rStyle w:val="a3"/>
          </w:rPr>
          <w:t>Приложение 2</w:t>
        </w:r>
      </w:hyperlink>
      <w:r>
        <w:t>). Эта ведомость в форме таблицы отражает использованную систему районирования территории по зонам экстраполяции с указанием их площадей. Учетные данные (число зверей) дифференцированы по всем учетным площадкам в пределах каждой зоны и по каждому виду учитываемых животных.</w:t>
      </w:r>
    </w:p>
    <w:p w:rsidR="00DF577C" w:rsidRDefault="00DF577C" w:rsidP="00DF577C">
      <w:pPr>
        <w:ind w:firstLine="720"/>
        <w:jc w:val="both"/>
      </w:pPr>
      <w:r>
        <w:t xml:space="preserve">На основании этих данных сводной ведомости рассчитываются соответствующие показатели плотности </w:t>
      </w:r>
      <w:r>
        <w:rPr>
          <w:noProof/>
        </w:rPr>
        <w:drawing>
          <wp:inline distT="0" distB="0" distL="0" distR="0">
            <wp:extent cx="247650" cy="1905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t xml:space="preserve"> населения зверей по каждой зоне экстраполяции и в целом по охотничьему хозяйству.</w:t>
      </w:r>
    </w:p>
    <w:p w:rsidR="00DF577C" w:rsidRDefault="00DF577C" w:rsidP="00DF577C">
      <w:pPr>
        <w:ind w:firstLine="720"/>
        <w:jc w:val="both"/>
      </w:pPr>
    </w:p>
    <w:p w:rsidR="00DF577C" w:rsidRDefault="00DF577C" w:rsidP="00DF577C">
      <w:pPr>
        <w:ind w:firstLine="698"/>
        <w:jc w:val="both"/>
      </w:pPr>
      <w:r>
        <w:rPr>
          <w:noProof/>
        </w:rPr>
        <w:lastRenderedPageBreak/>
        <w:drawing>
          <wp:inline distT="0" distB="0" distL="0" distR="0">
            <wp:extent cx="876300" cy="4476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447675"/>
                    </a:xfrm>
                    <a:prstGeom prst="rect">
                      <a:avLst/>
                    </a:prstGeom>
                    <a:noFill/>
                    <a:ln>
                      <a:noFill/>
                    </a:ln>
                  </pic:spPr>
                </pic:pic>
              </a:graphicData>
            </a:graphic>
          </wp:inline>
        </w:drawing>
      </w:r>
    </w:p>
    <w:p w:rsidR="00DF577C" w:rsidRDefault="00DF577C" w:rsidP="00DF577C">
      <w:pPr>
        <w:ind w:firstLine="720"/>
        <w:jc w:val="both"/>
      </w:pPr>
    </w:p>
    <w:p w:rsidR="00DF577C" w:rsidRDefault="00DF577C" w:rsidP="00DF577C">
      <w:pPr>
        <w:ind w:firstLine="720"/>
        <w:jc w:val="both"/>
      </w:pPr>
      <w:r>
        <w:t xml:space="preserve">где </w:t>
      </w:r>
      <w:r>
        <w:rPr>
          <w:noProof/>
        </w:rPr>
        <w:drawing>
          <wp:inline distT="0" distB="0" distL="0" distR="0">
            <wp:extent cx="142875" cy="1905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t xml:space="preserve">, </w:t>
      </w:r>
      <w:r>
        <w:rPr>
          <w:noProof/>
        </w:rPr>
        <w:drawing>
          <wp:inline distT="0" distB="0" distL="0" distR="0">
            <wp:extent cx="142875" cy="1905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t xml:space="preserve">, </w:t>
      </w:r>
      <w:r>
        <w:rPr>
          <w:noProof/>
        </w:rPr>
        <w:drawing>
          <wp:inline distT="0" distB="0" distL="0" distR="0">
            <wp:extent cx="142875" cy="1905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t xml:space="preserve"> - численность данного вида зверей на каждой площадке в зоне, особей,</w:t>
      </w:r>
    </w:p>
    <w:p w:rsidR="00DF577C" w:rsidRDefault="00DF577C" w:rsidP="00DF577C">
      <w:pPr>
        <w:ind w:firstLine="720"/>
        <w:jc w:val="both"/>
      </w:pPr>
      <w:r>
        <w:rPr>
          <w:noProof/>
        </w:rPr>
        <w:drawing>
          <wp:inline distT="0" distB="0" distL="0" distR="0">
            <wp:extent cx="123825" cy="1905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w:t>
      </w:r>
      <w:r>
        <w:rPr>
          <w:noProof/>
        </w:rPr>
        <w:drawing>
          <wp:inline distT="0" distB="0" distL="0" distR="0">
            <wp:extent cx="123825" cy="1905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w:t>
      </w:r>
      <w:r>
        <w:rPr>
          <w:noProof/>
        </w:rPr>
        <w:drawing>
          <wp:inline distT="0" distB="0" distL="0" distR="0">
            <wp:extent cx="123825" cy="1905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t xml:space="preserve"> - площади всех учетных площадок в данной зоне, га.</w:t>
      </w:r>
    </w:p>
    <w:p w:rsidR="00DF577C" w:rsidRDefault="00DF577C" w:rsidP="00DF577C">
      <w:pPr>
        <w:ind w:firstLine="720"/>
        <w:jc w:val="both"/>
      </w:pPr>
    </w:p>
    <w:p w:rsidR="00DF577C" w:rsidRDefault="00DF577C" w:rsidP="00DF577C">
      <w:pPr>
        <w:ind w:firstLine="720"/>
        <w:jc w:val="both"/>
      </w:pPr>
      <w:r>
        <w:t xml:space="preserve">Численность </w:t>
      </w:r>
      <w:r>
        <w:rPr>
          <w:noProof/>
        </w:rPr>
        <w:drawing>
          <wp:inline distT="0" distB="0" distL="0" distR="0">
            <wp:extent cx="266700" cy="190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r>
        <w:t xml:space="preserve"> данного вида зверей на территории данной зоны экстраполяции рассчитывается по следующей формуле:</w:t>
      </w:r>
    </w:p>
    <w:p w:rsidR="00DF577C" w:rsidRDefault="00DF577C" w:rsidP="00DF577C">
      <w:pPr>
        <w:ind w:firstLine="720"/>
        <w:jc w:val="both"/>
      </w:pPr>
    </w:p>
    <w:p w:rsidR="00DF577C" w:rsidRDefault="00DF577C" w:rsidP="00DF577C">
      <w:pPr>
        <w:ind w:firstLine="698"/>
        <w:jc w:val="both"/>
      </w:pPr>
      <w:r>
        <w:rPr>
          <w:noProof/>
        </w:rPr>
        <w:drawing>
          <wp:inline distT="0" distB="0" distL="0" distR="0">
            <wp:extent cx="59055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550" cy="171450"/>
                    </a:xfrm>
                    <a:prstGeom prst="rect">
                      <a:avLst/>
                    </a:prstGeom>
                    <a:noFill/>
                    <a:ln>
                      <a:noFill/>
                    </a:ln>
                  </pic:spPr>
                </pic:pic>
              </a:graphicData>
            </a:graphic>
          </wp:inline>
        </w:drawing>
      </w:r>
      <w:r>
        <w:t>,</w:t>
      </w:r>
    </w:p>
    <w:p w:rsidR="00DF577C" w:rsidRDefault="00DF577C" w:rsidP="00DF577C">
      <w:pPr>
        <w:ind w:firstLine="720"/>
        <w:jc w:val="both"/>
      </w:pPr>
    </w:p>
    <w:p w:rsidR="00DF577C" w:rsidRDefault="00DF577C" w:rsidP="00DF577C">
      <w:pPr>
        <w:ind w:firstLine="720"/>
        <w:jc w:val="both"/>
      </w:pPr>
      <w:r>
        <w:t xml:space="preserve">где </w:t>
      </w:r>
      <w:r>
        <w:rPr>
          <w:noProof/>
        </w:rPr>
        <w:drawing>
          <wp:inline distT="0" distB="0" distL="0" distR="0">
            <wp:extent cx="152400" cy="171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t xml:space="preserve"> - плотность данного вида по зоне,</w:t>
      </w:r>
    </w:p>
    <w:p w:rsidR="00DF577C" w:rsidRDefault="00DF577C" w:rsidP="00DF577C">
      <w:pPr>
        <w:ind w:firstLine="720"/>
        <w:jc w:val="both"/>
      </w:pPr>
      <w:r>
        <w:rPr>
          <w:noProof/>
        </w:rPr>
        <w:drawing>
          <wp:inline distT="0" distB="0" distL="0" distR="0">
            <wp:extent cx="1524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t xml:space="preserve"> - площадь зоны</w:t>
      </w:r>
    </w:p>
    <w:p w:rsidR="00DF577C" w:rsidRDefault="00DF577C" w:rsidP="00DF577C">
      <w:pPr>
        <w:ind w:firstLine="720"/>
        <w:jc w:val="both"/>
      </w:pPr>
    </w:p>
    <w:p w:rsidR="00DF577C" w:rsidRDefault="00DF577C" w:rsidP="00DF577C">
      <w:pPr>
        <w:ind w:firstLine="720"/>
        <w:jc w:val="both"/>
      </w:pPr>
      <w:r>
        <w:t>Таким же образом рассчитываются показатели плотности и численности охотничьих зверей по другим зонам экстраполяции.</w:t>
      </w:r>
    </w:p>
    <w:p w:rsidR="00DF577C" w:rsidRDefault="00DF577C" w:rsidP="00DF577C">
      <w:pPr>
        <w:ind w:firstLine="720"/>
        <w:jc w:val="both"/>
      </w:pPr>
      <w:r>
        <w:t>Итоговая численность каждого вида охотничьих зверей в хозяйстве складывается из показателей численности по всем зонам экстраполяции:</w:t>
      </w:r>
    </w:p>
    <w:p w:rsidR="00DF577C" w:rsidRDefault="00DF577C" w:rsidP="00DF577C">
      <w:pPr>
        <w:ind w:firstLine="720"/>
        <w:jc w:val="both"/>
      </w:pPr>
    </w:p>
    <w:p w:rsidR="00DF577C" w:rsidRDefault="00DF577C" w:rsidP="00DF577C">
      <w:pPr>
        <w:ind w:firstLine="698"/>
        <w:jc w:val="both"/>
      </w:pPr>
      <w:r>
        <w:rPr>
          <w:noProof/>
        </w:rPr>
        <w:drawing>
          <wp:inline distT="0" distB="0" distL="0" distR="0">
            <wp:extent cx="1038225" cy="171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8225" cy="171450"/>
                    </a:xfrm>
                    <a:prstGeom prst="rect">
                      <a:avLst/>
                    </a:prstGeom>
                    <a:noFill/>
                    <a:ln>
                      <a:noFill/>
                    </a:ln>
                  </pic:spPr>
                </pic:pic>
              </a:graphicData>
            </a:graphic>
          </wp:inline>
        </w:drawing>
      </w:r>
    </w:p>
    <w:p w:rsidR="00DF577C" w:rsidRDefault="00DF577C" w:rsidP="00DF577C">
      <w:pPr>
        <w:ind w:firstLine="720"/>
        <w:jc w:val="both"/>
      </w:pPr>
    </w:p>
    <w:p w:rsidR="00DF577C" w:rsidRDefault="00DF577C" w:rsidP="00DF577C">
      <w:pPr>
        <w:ind w:firstLine="720"/>
        <w:jc w:val="both"/>
      </w:pPr>
      <w:r>
        <w:t>Полученные оценки численности заносятся в сводную ведомость результатов учетов в охотхозяйстве, выполненных различными методами (</w:t>
      </w:r>
      <w:hyperlink r:id="rId20" w:anchor="sub_4003" w:history="1">
        <w:r>
          <w:rPr>
            <w:rStyle w:val="a3"/>
          </w:rPr>
          <w:t>Приложение 3</w:t>
        </w:r>
      </w:hyperlink>
      <w:r>
        <w:t>).</w:t>
      </w:r>
    </w:p>
    <w:p w:rsidR="00DF577C" w:rsidRDefault="00DF577C" w:rsidP="00DF577C">
      <w:pPr>
        <w:ind w:firstLine="720"/>
        <w:jc w:val="both"/>
      </w:pPr>
      <w:r>
        <w:t>По завершению обработки данных учета прогоном составляется итоговый отчет, содержащий следующие материалы: картосхему размещения учетных площадок по территории хозяйства, объем выполненных учетов, выбранные зоны экстраполяции и их площади, результаты учетов (</w:t>
      </w:r>
      <w:hyperlink r:id="rId21" w:anchor="sub_4002" w:history="1">
        <w:r>
          <w:rPr>
            <w:rStyle w:val="a3"/>
          </w:rPr>
          <w:t>Приложения 2</w:t>
        </w:r>
      </w:hyperlink>
      <w:r>
        <w:t xml:space="preserve"> и </w:t>
      </w:r>
      <w:hyperlink r:id="rId22" w:anchor="sub_4003" w:history="1">
        <w:r>
          <w:rPr>
            <w:rStyle w:val="a3"/>
          </w:rPr>
          <w:t>3</w:t>
        </w:r>
      </w:hyperlink>
      <w:r>
        <w:t>), а также краткие комментарии полученных оценок численности охотничьих зверей.</w:t>
      </w:r>
    </w:p>
    <w:p w:rsidR="00DF577C" w:rsidRDefault="00DF577C" w:rsidP="00DF577C">
      <w:pPr>
        <w:ind w:firstLine="720"/>
        <w:jc w:val="both"/>
      </w:pPr>
      <w:r>
        <w:t>Результаты учетов охотничьих зверей в хозяйствах методом прогона можно применить также для оценки численности на территории данного административного района.</w:t>
      </w:r>
    </w:p>
    <w:p w:rsidR="00DF577C" w:rsidRDefault="00DF577C" w:rsidP="00DF577C">
      <w:pPr>
        <w:ind w:firstLine="720"/>
        <w:jc w:val="both"/>
      </w:pPr>
      <w:r>
        <w:t xml:space="preserve">Ответственный за учеты охотничьих животных в районе, используя материалы отчетов охотхозяйств о проведении учетов прогоном, наносит границы учетных площадок на карту района и закрашивает их выбранным цветом (штриховкой) в соответствии с показателем плотности населения данного вида зверей на площадке (из таблицы </w:t>
      </w:r>
      <w:hyperlink r:id="rId23" w:anchor="sub_4002" w:history="1">
        <w:r>
          <w:rPr>
            <w:rStyle w:val="a3"/>
          </w:rPr>
          <w:t>Приложения 2</w:t>
        </w:r>
      </w:hyperlink>
      <w:r>
        <w:t>). Составленные таким образом картограммы плотности населения каждого из основных учитываемых видов охотничьих зверей используются для выделения зон экстраполяции в пределах административного района. Последовательность работ аналогична той, что указана в разделе "Размещение учетных площадок". Достаточно разделить территорию, где не проводился учет на несколько частей (зон), в соответствие с показателями плотности населения основных видов зверей, которые определяются экспертным путем. Для обоснованной экстраполяции необходимо кроме результатов учета прогоном использовать другие сведения (данные зимнего маршрутного учета, карты охотничьих угодий и др.). Площади выделенных зон экстраполяции измеряются по карте. Численность зверей в каждой зоне определяется умножением показателя плотности на площадь зоны.</w:t>
      </w:r>
    </w:p>
    <w:p w:rsidR="00DF577C" w:rsidRDefault="00DF577C" w:rsidP="00DF577C">
      <w:pPr>
        <w:ind w:firstLine="720"/>
        <w:jc w:val="both"/>
      </w:pPr>
      <w:r>
        <w:t>Итоговая численность животных данного вида в административном районе вычисляется как сумма показателей численности по охотхозяйствам и всем зонам экстраполяции.</w:t>
      </w:r>
    </w:p>
    <w:p w:rsidR="00DF577C" w:rsidRDefault="00DF577C" w:rsidP="00DF577C">
      <w:pPr>
        <w:ind w:firstLine="720"/>
        <w:jc w:val="both"/>
      </w:pPr>
    </w:p>
    <w:p w:rsidR="00DF577C" w:rsidRDefault="00DF577C" w:rsidP="00DF577C">
      <w:pPr>
        <w:ind w:firstLine="698"/>
        <w:jc w:val="right"/>
      </w:pPr>
      <w:bookmarkStart w:id="13" w:name="sub_4001"/>
      <w:r>
        <w:rPr>
          <w:rStyle w:val="a4"/>
        </w:rPr>
        <w:t>Приложение 1</w:t>
      </w:r>
    </w:p>
    <w:bookmarkEnd w:id="13"/>
    <w:p w:rsidR="00DF577C" w:rsidRDefault="00DF577C" w:rsidP="00DF577C">
      <w:pPr>
        <w:ind w:firstLine="698"/>
        <w:jc w:val="right"/>
      </w:pPr>
      <w:r>
        <w:rPr>
          <w:rStyle w:val="a4"/>
        </w:rPr>
        <w:t xml:space="preserve">к </w:t>
      </w:r>
      <w:hyperlink r:id="rId24" w:anchor="sub_4000" w:history="1">
        <w:r>
          <w:rPr>
            <w:rStyle w:val="a3"/>
          </w:rPr>
          <w:t>методическим указаниям</w:t>
        </w:r>
      </w:hyperlink>
      <w:r>
        <w:rPr>
          <w:rStyle w:val="a4"/>
        </w:rPr>
        <w:t xml:space="preserve"> по учету</w:t>
      </w:r>
    </w:p>
    <w:p w:rsidR="00DF577C" w:rsidRDefault="00DF577C" w:rsidP="00DF577C">
      <w:pPr>
        <w:ind w:firstLine="698"/>
        <w:jc w:val="right"/>
      </w:pPr>
      <w:r>
        <w:rPr>
          <w:rStyle w:val="a4"/>
        </w:rPr>
        <w:t>охотничьих животных на площадках</w:t>
      </w:r>
    </w:p>
    <w:p w:rsidR="00DF577C" w:rsidRDefault="00DF577C" w:rsidP="00DF577C">
      <w:pPr>
        <w:ind w:firstLine="698"/>
        <w:jc w:val="right"/>
      </w:pPr>
      <w:r>
        <w:rPr>
          <w:rStyle w:val="a4"/>
        </w:rPr>
        <w:t>методом прогона от 18.09.2008</w:t>
      </w:r>
    </w:p>
    <w:p w:rsidR="00DF577C" w:rsidRDefault="00DF577C" w:rsidP="00DF577C">
      <w:pPr>
        <w:ind w:firstLine="720"/>
        <w:jc w:val="both"/>
      </w:pPr>
    </w:p>
    <w:p w:rsidR="00DF577C" w:rsidRDefault="00DF577C" w:rsidP="00DF577C">
      <w:pPr>
        <w:pStyle w:val="a7"/>
        <w:rPr>
          <w:sz w:val="20"/>
          <w:szCs w:val="20"/>
        </w:rPr>
      </w:pPr>
      <w:r>
        <w:rPr>
          <w:rStyle w:val="a4"/>
          <w:sz w:val="20"/>
          <w:szCs w:val="20"/>
        </w:rPr>
        <w:t xml:space="preserve">               Ведомость учета охотничьих животных</w:t>
      </w:r>
    </w:p>
    <w:p w:rsidR="00DF577C" w:rsidRDefault="00DF577C" w:rsidP="00DF577C">
      <w:pPr>
        <w:pStyle w:val="a7"/>
        <w:rPr>
          <w:sz w:val="20"/>
          <w:szCs w:val="20"/>
        </w:rPr>
      </w:pPr>
      <w:r>
        <w:rPr>
          <w:rStyle w:val="a4"/>
          <w:sz w:val="20"/>
          <w:szCs w:val="20"/>
        </w:rPr>
        <w:t xml:space="preserve">         на площадке N ______________________________</w:t>
      </w:r>
    </w:p>
    <w:p w:rsidR="00DF577C" w:rsidRDefault="00DF577C" w:rsidP="00DF577C">
      <w:pPr>
        <w:pStyle w:val="a7"/>
        <w:rPr>
          <w:sz w:val="20"/>
          <w:szCs w:val="20"/>
        </w:rPr>
      </w:pPr>
      <w:r>
        <w:rPr>
          <w:rStyle w:val="a4"/>
          <w:sz w:val="20"/>
          <w:szCs w:val="20"/>
        </w:rPr>
        <w:t xml:space="preserve">                         указать N или наименование</w:t>
      </w:r>
    </w:p>
    <w:p w:rsidR="00DF577C" w:rsidRDefault="00DF577C" w:rsidP="00DF577C">
      <w:pPr>
        <w:ind w:firstLine="720"/>
        <w:jc w:val="both"/>
      </w:pPr>
    </w:p>
    <w:p w:rsidR="00DF577C" w:rsidRDefault="00DF577C" w:rsidP="00DF577C">
      <w:pPr>
        <w:pStyle w:val="a7"/>
        <w:rPr>
          <w:sz w:val="20"/>
          <w:szCs w:val="20"/>
        </w:rPr>
      </w:pPr>
      <w:r>
        <w:rPr>
          <w:sz w:val="20"/>
          <w:szCs w:val="20"/>
        </w:rPr>
        <w:t>Административный район __________________________________________________</w:t>
      </w:r>
    </w:p>
    <w:p w:rsidR="00DF577C" w:rsidRDefault="00DF577C" w:rsidP="00DF577C">
      <w:pPr>
        <w:pStyle w:val="a7"/>
        <w:rPr>
          <w:sz w:val="20"/>
          <w:szCs w:val="20"/>
        </w:rPr>
      </w:pPr>
      <w:r>
        <w:rPr>
          <w:sz w:val="20"/>
          <w:szCs w:val="20"/>
        </w:rPr>
        <w:t>Охотничье хозяйство _____________________________________________________</w:t>
      </w:r>
    </w:p>
    <w:p w:rsidR="00DF577C" w:rsidRDefault="00DF577C" w:rsidP="00DF577C">
      <w:pPr>
        <w:pStyle w:val="a7"/>
        <w:rPr>
          <w:sz w:val="20"/>
          <w:szCs w:val="20"/>
        </w:rPr>
      </w:pPr>
      <w:r>
        <w:rPr>
          <w:sz w:val="20"/>
          <w:szCs w:val="20"/>
        </w:rPr>
        <w:lastRenderedPageBreak/>
        <w:t>Зона экстраполяции: с высокой плотностью, средней, низкой (подчеркнуть)</w:t>
      </w:r>
    </w:p>
    <w:p w:rsidR="00DF577C" w:rsidRDefault="00DF577C" w:rsidP="00DF577C">
      <w:pPr>
        <w:pStyle w:val="a7"/>
        <w:rPr>
          <w:sz w:val="20"/>
          <w:szCs w:val="20"/>
        </w:rPr>
      </w:pPr>
      <w:r>
        <w:rPr>
          <w:sz w:val="20"/>
          <w:szCs w:val="20"/>
        </w:rPr>
        <w:t>Площадь учетной площадки (га) ____________________</w:t>
      </w:r>
    </w:p>
    <w:p w:rsidR="00DF577C" w:rsidRDefault="00DF577C" w:rsidP="00DF577C">
      <w:pPr>
        <w:pStyle w:val="a7"/>
        <w:rPr>
          <w:sz w:val="20"/>
          <w:szCs w:val="20"/>
        </w:rPr>
      </w:pPr>
      <w:r>
        <w:rPr>
          <w:sz w:val="20"/>
          <w:szCs w:val="20"/>
        </w:rPr>
        <w:t>Дата учета ________ Время учета с ___ до ____ час. Глубина снега (см) ___</w:t>
      </w:r>
    </w:p>
    <w:p w:rsidR="00DF577C" w:rsidRDefault="00DF577C" w:rsidP="00DF577C">
      <w:pPr>
        <w:pStyle w:val="a7"/>
        <w:rPr>
          <w:sz w:val="20"/>
          <w:szCs w:val="20"/>
        </w:rPr>
      </w:pPr>
      <w:r>
        <w:rPr>
          <w:sz w:val="20"/>
          <w:szCs w:val="20"/>
        </w:rPr>
        <w:t>Способ прогона (загонщики, снегоход)</w:t>
      </w:r>
    </w:p>
    <w:p w:rsidR="00DF577C" w:rsidRDefault="00DF577C" w:rsidP="00DF577C">
      <w:pPr>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00"/>
        <w:gridCol w:w="2240"/>
        <w:gridCol w:w="2240"/>
        <w:gridCol w:w="2240"/>
      </w:tblGrid>
      <w:tr w:rsidR="00DF577C" w:rsidTr="00A05A6E">
        <w:tc>
          <w:tcPr>
            <w:tcW w:w="3500" w:type="dxa"/>
            <w:vMerge w:val="restart"/>
            <w:tcBorders>
              <w:top w:val="single" w:sz="4" w:space="0" w:color="auto"/>
              <w:left w:val="single" w:sz="4" w:space="0" w:color="auto"/>
              <w:bottom w:val="single" w:sz="4" w:space="0" w:color="auto"/>
              <w:right w:val="single" w:sz="4" w:space="0" w:color="auto"/>
            </w:tcBorders>
            <w:hideMark/>
          </w:tcPr>
          <w:p w:rsidR="00DF577C" w:rsidRDefault="00DF577C" w:rsidP="00A05A6E">
            <w:pPr>
              <w:pStyle w:val="a6"/>
              <w:jc w:val="center"/>
              <w:rPr>
                <w:sz w:val="20"/>
                <w:szCs w:val="20"/>
              </w:rPr>
            </w:pPr>
            <w:r>
              <w:rPr>
                <w:sz w:val="20"/>
                <w:szCs w:val="20"/>
              </w:rPr>
              <w:t>Виды охотничьих животных</w:t>
            </w:r>
          </w:p>
        </w:tc>
        <w:tc>
          <w:tcPr>
            <w:tcW w:w="6720" w:type="dxa"/>
            <w:gridSpan w:val="3"/>
            <w:tcBorders>
              <w:top w:val="single" w:sz="4" w:space="0" w:color="auto"/>
              <w:left w:val="single" w:sz="4" w:space="0" w:color="auto"/>
              <w:bottom w:val="single" w:sz="4" w:space="0" w:color="auto"/>
              <w:right w:val="single" w:sz="4" w:space="0" w:color="auto"/>
            </w:tcBorders>
            <w:hideMark/>
          </w:tcPr>
          <w:p w:rsidR="00DF577C" w:rsidRDefault="00DF577C" w:rsidP="00A05A6E">
            <w:pPr>
              <w:pStyle w:val="a6"/>
              <w:jc w:val="center"/>
              <w:rPr>
                <w:sz w:val="20"/>
                <w:szCs w:val="20"/>
              </w:rPr>
            </w:pPr>
            <w:r>
              <w:rPr>
                <w:sz w:val="20"/>
                <w:szCs w:val="20"/>
              </w:rPr>
              <w:t>Количество учтенных животных, особей</w:t>
            </w:r>
          </w:p>
        </w:tc>
      </w:tr>
      <w:tr w:rsidR="00DF577C" w:rsidTr="00A05A6E">
        <w:tc>
          <w:tcPr>
            <w:tcW w:w="3500" w:type="dxa"/>
            <w:vMerge/>
            <w:tcBorders>
              <w:top w:val="single" w:sz="4" w:space="0" w:color="auto"/>
              <w:left w:val="single" w:sz="4" w:space="0" w:color="auto"/>
              <w:bottom w:val="single" w:sz="4" w:space="0" w:color="auto"/>
              <w:right w:val="single" w:sz="4" w:space="0" w:color="auto"/>
            </w:tcBorders>
            <w:vAlign w:val="center"/>
            <w:hideMark/>
          </w:tcPr>
          <w:p w:rsidR="00DF577C" w:rsidRDefault="00DF577C" w:rsidP="00A05A6E">
            <w:pPr>
              <w:widowControl/>
              <w:autoSpaceDE/>
              <w:autoSpaceDN/>
              <w:adjustRightInd/>
            </w:pPr>
          </w:p>
        </w:tc>
        <w:tc>
          <w:tcPr>
            <w:tcW w:w="224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6"/>
              <w:jc w:val="center"/>
              <w:rPr>
                <w:sz w:val="20"/>
                <w:szCs w:val="20"/>
              </w:rPr>
            </w:pPr>
            <w:r>
              <w:rPr>
                <w:sz w:val="20"/>
                <w:szCs w:val="20"/>
              </w:rPr>
              <w:t>По следам</w:t>
            </w:r>
          </w:p>
        </w:tc>
        <w:tc>
          <w:tcPr>
            <w:tcW w:w="224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6"/>
              <w:jc w:val="center"/>
              <w:rPr>
                <w:sz w:val="20"/>
                <w:szCs w:val="20"/>
              </w:rPr>
            </w:pPr>
            <w:r>
              <w:rPr>
                <w:sz w:val="20"/>
                <w:szCs w:val="20"/>
              </w:rPr>
              <w:t>Визуально</w:t>
            </w:r>
          </w:p>
        </w:tc>
        <w:tc>
          <w:tcPr>
            <w:tcW w:w="224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6"/>
              <w:jc w:val="center"/>
              <w:rPr>
                <w:sz w:val="20"/>
                <w:szCs w:val="20"/>
              </w:rPr>
            </w:pPr>
            <w:r>
              <w:rPr>
                <w:sz w:val="20"/>
                <w:szCs w:val="20"/>
              </w:rPr>
              <w:t>Всего</w:t>
            </w:r>
          </w:p>
        </w:tc>
      </w:tr>
      <w:tr w:rsidR="00DF577C" w:rsidTr="00A05A6E">
        <w:tc>
          <w:tcPr>
            <w:tcW w:w="35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35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35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35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35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35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35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35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bl>
    <w:p w:rsidR="00DF577C" w:rsidRDefault="00DF577C" w:rsidP="00DF577C">
      <w:pPr>
        <w:ind w:firstLine="720"/>
        <w:jc w:val="both"/>
      </w:pPr>
    </w:p>
    <w:p w:rsidR="00DF577C" w:rsidRDefault="00DF577C" w:rsidP="00DF577C">
      <w:pPr>
        <w:pStyle w:val="a7"/>
        <w:rPr>
          <w:sz w:val="20"/>
          <w:szCs w:val="20"/>
        </w:rPr>
      </w:pPr>
      <w:r>
        <w:rPr>
          <w:sz w:val="20"/>
          <w:szCs w:val="20"/>
        </w:rPr>
        <w:t>Подпись старшего учетчика      _____________   __________________________</w:t>
      </w:r>
    </w:p>
    <w:p w:rsidR="00DF577C" w:rsidRDefault="00DF577C" w:rsidP="00DF577C">
      <w:pPr>
        <w:pStyle w:val="a7"/>
        <w:rPr>
          <w:sz w:val="20"/>
          <w:szCs w:val="20"/>
        </w:rPr>
      </w:pPr>
      <w:r>
        <w:rPr>
          <w:sz w:val="20"/>
          <w:szCs w:val="20"/>
        </w:rPr>
        <w:t xml:space="preserve">                                  подпись            фамилия, инициалы</w:t>
      </w:r>
    </w:p>
    <w:p w:rsidR="00DF577C" w:rsidRDefault="00DF577C" w:rsidP="00DF577C">
      <w:pPr>
        <w:ind w:firstLine="720"/>
        <w:jc w:val="both"/>
      </w:pPr>
    </w:p>
    <w:p w:rsidR="00510230" w:rsidRDefault="00510230" w:rsidP="00DF577C">
      <w:pPr>
        <w:ind w:firstLine="698"/>
        <w:jc w:val="right"/>
        <w:rPr>
          <w:rStyle w:val="a4"/>
          <w:lang w:val="en-US"/>
        </w:rPr>
      </w:pPr>
      <w:bookmarkStart w:id="14" w:name="sub_4002"/>
    </w:p>
    <w:p w:rsidR="00DF577C" w:rsidRDefault="00DF577C" w:rsidP="00DF577C">
      <w:pPr>
        <w:ind w:firstLine="698"/>
        <w:jc w:val="right"/>
      </w:pPr>
      <w:r>
        <w:rPr>
          <w:rStyle w:val="a4"/>
        </w:rPr>
        <w:t>Приложение 2</w:t>
      </w:r>
    </w:p>
    <w:bookmarkEnd w:id="14"/>
    <w:p w:rsidR="00DF577C" w:rsidRDefault="00DF577C" w:rsidP="00DF577C">
      <w:pPr>
        <w:ind w:firstLine="698"/>
        <w:jc w:val="right"/>
      </w:pPr>
      <w:r>
        <w:rPr>
          <w:rStyle w:val="a4"/>
        </w:rPr>
        <w:t xml:space="preserve">к </w:t>
      </w:r>
      <w:hyperlink r:id="rId25" w:anchor="sub_4000" w:history="1">
        <w:r>
          <w:rPr>
            <w:rStyle w:val="a3"/>
          </w:rPr>
          <w:t>методическим указаниям</w:t>
        </w:r>
      </w:hyperlink>
      <w:r>
        <w:rPr>
          <w:rStyle w:val="a4"/>
        </w:rPr>
        <w:t xml:space="preserve"> по учету</w:t>
      </w:r>
    </w:p>
    <w:p w:rsidR="00DF577C" w:rsidRDefault="00DF577C" w:rsidP="00DF577C">
      <w:pPr>
        <w:ind w:firstLine="698"/>
        <w:jc w:val="right"/>
      </w:pPr>
      <w:r>
        <w:rPr>
          <w:rStyle w:val="a4"/>
        </w:rPr>
        <w:t>охотничьих животных на площадках</w:t>
      </w:r>
    </w:p>
    <w:p w:rsidR="00DF577C" w:rsidRDefault="00DF577C" w:rsidP="00DF577C">
      <w:pPr>
        <w:ind w:firstLine="698"/>
        <w:jc w:val="right"/>
      </w:pPr>
      <w:r>
        <w:rPr>
          <w:rStyle w:val="a4"/>
        </w:rPr>
        <w:t>методом прогона от 18.09.2008</w:t>
      </w:r>
    </w:p>
    <w:p w:rsidR="00DF577C" w:rsidRDefault="00DF577C" w:rsidP="00DF577C">
      <w:pPr>
        <w:ind w:firstLine="720"/>
        <w:jc w:val="both"/>
      </w:pPr>
    </w:p>
    <w:p w:rsidR="00DF577C" w:rsidRDefault="00DF577C" w:rsidP="00DF577C">
      <w:pPr>
        <w:pStyle w:val="1"/>
        <w:rPr>
          <w:sz w:val="20"/>
          <w:szCs w:val="20"/>
        </w:rPr>
      </w:pPr>
      <w:r>
        <w:rPr>
          <w:sz w:val="20"/>
          <w:szCs w:val="20"/>
        </w:rPr>
        <w:t>Сводная ведомость расчета численности охотничьих животных по результатам зимнего учета на пробных площадках методом прогона в 2011 году</w:t>
      </w:r>
    </w:p>
    <w:p w:rsidR="00DF577C" w:rsidRDefault="00DF577C" w:rsidP="00DF577C">
      <w:pPr>
        <w:ind w:firstLine="720"/>
        <w:jc w:val="both"/>
      </w:pPr>
    </w:p>
    <w:p w:rsidR="00DF577C" w:rsidRDefault="00DF577C" w:rsidP="00DF577C">
      <w:pPr>
        <w:pStyle w:val="a7"/>
        <w:rPr>
          <w:sz w:val="20"/>
          <w:szCs w:val="20"/>
        </w:rPr>
      </w:pPr>
      <w:r>
        <w:rPr>
          <w:sz w:val="20"/>
          <w:szCs w:val="20"/>
        </w:rPr>
        <w:t>Административный район __________________________________________________</w:t>
      </w:r>
    </w:p>
    <w:p w:rsidR="00DF577C" w:rsidRDefault="00DF577C" w:rsidP="00DF577C">
      <w:pPr>
        <w:pStyle w:val="a7"/>
        <w:rPr>
          <w:sz w:val="20"/>
          <w:szCs w:val="20"/>
        </w:rPr>
      </w:pPr>
      <w:r>
        <w:rPr>
          <w:sz w:val="20"/>
          <w:szCs w:val="20"/>
        </w:rPr>
        <w:t>Охотничье хозяйство _____________________________________________________</w:t>
      </w:r>
    </w:p>
    <w:p w:rsidR="00DF577C" w:rsidRDefault="00DF577C" w:rsidP="00DF577C">
      <w:pPr>
        <w:ind w:firstLine="720"/>
        <w:jc w:val="both"/>
      </w:pPr>
    </w:p>
    <w:p w:rsidR="00DF577C" w:rsidRDefault="00DF577C" w:rsidP="00DF577C">
      <w:pPr>
        <w:widowControl/>
        <w:autoSpaceDE/>
        <w:autoSpaceDN/>
        <w:adjustRightInd/>
        <w:sectPr w:rsidR="00DF577C">
          <w:pgSz w:w="11905" w:h="16837"/>
          <w:pgMar w:top="1440" w:right="850" w:bottom="1440" w:left="1134" w:header="720" w:footer="720" w:gutter="0"/>
          <w:cols w:space="720"/>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0"/>
        <w:gridCol w:w="1260"/>
        <w:gridCol w:w="1260"/>
        <w:gridCol w:w="840"/>
        <w:gridCol w:w="840"/>
        <w:gridCol w:w="980"/>
        <w:gridCol w:w="840"/>
        <w:gridCol w:w="980"/>
        <w:gridCol w:w="700"/>
        <w:gridCol w:w="840"/>
        <w:gridCol w:w="840"/>
        <w:gridCol w:w="980"/>
        <w:gridCol w:w="840"/>
        <w:gridCol w:w="980"/>
        <w:gridCol w:w="700"/>
      </w:tblGrid>
      <w:tr w:rsidR="00DF577C" w:rsidTr="00A05A6E">
        <w:tc>
          <w:tcPr>
            <w:tcW w:w="1120" w:type="dxa"/>
            <w:vMerge w:val="restart"/>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lastRenderedPageBreak/>
              <w:t>Зона</w:t>
            </w:r>
          </w:p>
          <w:p w:rsidR="00DF577C" w:rsidRDefault="00DF577C" w:rsidP="00A05A6E">
            <w:pPr>
              <w:pStyle w:val="a5"/>
              <w:rPr>
                <w:sz w:val="20"/>
                <w:szCs w:val="20"/>
              </w:rPr>
            </w:pPr>
            <w:r>
              <w:rPr>
                <w:sz w:val="20"/>
                <w:szCs w:val="20"/>
              </w:rPr>
              <w:t>экстраполяции</w:t>
            </w:r>
          </w:p>
        </w:tc>
        <w:tc>
          <w:tcPr>
            <w:tcW w:w="1260" w:type="dxa"/>
            <w:vMerge w:val="restart"/>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Учетная площадка N</w:t>
            </w:r>
          </w:p>
        </w:tc>
        <w:tc>
          <w:tcPr>
            <w:tcW w:w="1260" w:type="dxa"/>
            <w:vMerge w:val="restart"/>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Площадь учетной площадки тыс. га</w:t>
            </w:r>
          </w:p>
        </w:tc>
        <w:tc>
          <w:tcPr>
            <w:tcW w:w="5180" w:type="dxa"/>
            <w:gridSpan w:val="6"/>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Учтено зверей по видам, особей</w:t>
            </w:r>
          </w:p>
        </w:tc>
        <w:tc>
          <w:tcPr>
            <w:tcW w:w="5180" w:type="dxa"/>
            <w:gridSpan w:val="6"/>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Плотность населения по видам особей/тыс. га</w:t>
            </w:r>
          </w:p>
        </w:tc>
      </w:tr>
      <w:tr w:rsidR="00DF577C" w:rsidTr="00A05A6E">
        <w:tc>
          <w:tcPr>
            <w:tcW w:w="2380" w:type="dxa"/>
            <w:vMerge/>
            <w:tcBorders>
              <w:top w:val="single" w:sz="4" w:space="0" w:color="auto"/>
              <w:left w:val="single" w:sz="4" w:space="0" w:color="auto"/>
              <w:bottom w:val="single" w:sz="4" w:space="0" w:color="auto"/>
              <w:right w:val="single" w:sz="4" w:space="0" w:color="auto"/>
            </w:tcBorders>
            <w:vAlign w:val="center"/>
            <w:hideMark/>
          </w:tcPr>
          <w:p w:rsidR="00DF577C" w:rsidRDefault="00DF577C" w:rsidP="00A05A6E">
            <w:pPr>
              <w:widowControl/>
              <w:autoSpaceDE/>
              <w:autoSpaceDN/>
              <w:adjustRightInd/>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F577C" w:rsidRDefault="00DF577C" w:rsidP="00A05A6E">
            <w:pPr>
              <w:widowControl/>
              <w:autoSpaceDE/>
              <w:autoSpaceDN/>
              <w:adjustRightInd/>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F577C" w:rsidRDefault="00DF577C" w:rsidP="00A05A6E">
            <w:pPr>
              <w:widowControl/>
              <w:autoSpaceDE/>
              <w:autoSpaceDN/>
              <w:adjustRightInd/>
            </w:pPr>
          </w:p>
        </w:tc>
        <w:tc>
          <w:tcPr>
            <w:tcW w:w="84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Лось</w:t>
            </w:r>
          </w:p>
        </w:tc>
        <w:tc>
          <w:tcPr>
            <w:tcW w:w="84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Олень</w:t>
            </w:r>
          </w:p>
        </w:tc>
        <w:tc>
          <w:tcPr>
            <w:tcW w:w="98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Косуля</w:t>
            </w:r>
          </w:p>
        </w:tc>
        <w:tc>
          <w:tcPr>
            <w:tcW w:w="84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Волк</w:t>
            </w:r>
          </w:p>
        </w:tc>
        <w:tc>
          <w:tcPr>
            <w:tcW w:w="98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Лисица</w:t>
            </w:r>
          </w:p>
        </w:tc>
        <w:tc>
          <w:tcPr>
            <w:tcW w:w="70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Заяц</w:t>
            </w:r>
          </w:p>
        </w:tc>
        <w:tc>
          <w:tcPr>
            <w:tcW w:w="84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Лось</w:t>
            </w:r>
          </w:p>
        </w:tc>
        <w:tc>
          <w:tcPr>
            <w:tcW w:w="84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Олень</w:t>
            </w:r>
          </w:p>
        </w:tc>
        <w:tc>
          <w:tcPr>
            <w:tcW w:w="98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Косуля</w:t>
            </w:r>
          </w:p>
        </w:tc>
        <w:tc>
          <w:tcPr>
            <w:tcW w:w="84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Волк</w:t>
            </w:r>
          </w:p>
        </w:tc>
        <w:tc>
          <w:tcPr>
            <w:tcW w:w="98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Лисица</w:t>
            </w:r>
          </w:p>
        </w:tc>
        <w:tc>
          <w:tcPr>
            <w:tcW w:w="70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Заяц</w:t>
            </w:r>
          </w:p>
        </w:tc>
      </w:tr>
      <w:tr w:rsidR="00DF577C" w:rsidTr="00A05A6E">
        <w:tc>
          <w:tcPr>
            <w:tcW w:w="1120" w:type="dxa"/>
            <w:vMerge w:val="restart"/>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2380" w:type="dxa"/>
            <w:vMerge/>
            <w:tcBorders>
              <w:top w:val="single" w:sz="4" w:space="0" w:color="auto"/>
              <w:left w:val="single" w:sz="4" w:space="0" w:color="auto"/>
              <w:bottom w:val="single" w:sz="4" w:space="0" w:color="auto"/>
              <w:right w:val="single" w:sz="4" w:space="0" w:color="auto"/>
            </w:tcBorders>
            <w:vAlign w:val="center"/>
            <w:hideMark/>
          </w:tcPr>
          <w:p w:rsidR="00DF577C" w:rsidRDefault="00DF577C" w:rsidP="00A05A6E">
            <w:pPr>
              <w:widowControl/>
              <w:autoSpaceDE/>
              <w:autoSpaceDN/>
              <w:adjustRightInd/>
            </w:pPr>
          </w:p>
        </w:tc>
        <w:tc>
          <w:tcPr>
            <w:tcW w:w="126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2380" w:type="dxa"/>
            <w:vMerge/>
            <w:tcBorders>
              <w:top w:val="single" w:sz="4" w:space="0" w:color="auto"/>
              <w:left w:val="single" w:sz="4" w:space="0" w:color="auto"/>
              <w:bottom w:val="single" w:sz="4" w:space="0" w:color="auto"/>
              <w:right w:val="single" w:sz="4" w:space="0" w:color="auto"/>
            </w:tcBorders>
            <w:vAlign w:val="center"/>
            <w:hideMark/>
          </w:tcPr>
          <w:p w:rsidR="00DF577C" w:rsidRDefault="00DF577C" w:rsidP="00A05A6E">
            <w:pPr>
              <w:widowControl/>
              <w:autoSpaceDE/>
              <w:autoSpaceDN/>
              <w:adjustRightInd/>
            </w:pPr>
          </w:p>
        </w:tc>
        <w:tc>
          <w:tcPr>
            <w:tcW w:w="126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2380" w:type="dxa"/>
            <w:vMerge/>
            <w:tcBorders>
              <w:top w:val="single" w:sz="4" w:space="0" w:color="auto"/>
              <w:left w:val="single" w:sz="4" w:space="0" w:color="auto"/>
              <w:bottom w:val="single" w:sz="4" w:space="0" w:color="auto"/>
              <w:right w:val="single" w:sz="4" w:space="0" w:color="auto"/>
            </w:tcBorders>
            <w:vAlign w:val="center"/>
            <w:hideMark/>
          </w:tcPr>
          <w:p w:rsidR="00DF577C" w:rsidRDefault="00DF577C" w:rsidP="00A05A6E">
            <w:pPr>
              <w:widowControl/>
              <w:autoSpaceDE/>
              <w:autoSpaceDN/>
              <w:adjustRightInd/>
            </w:pPr>
          </w:p>
        </w:tc>
        <w:tc>
          <w:tcPr>
            <w:tcW w:w="126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2380" w:type="dxa"/>
            <w:vMerge/>
            <w:tcBorders>
              <w:top w:val="single" w:sz="4" w:space="0" w:color="auto"/>
              <w:left w:val="single" w:sz="4" w:space="0" w:color="auto"/>
              <w:bottom w:val="single" w:sz="4" w:space="0" w:color="auto"/>
              <w:right w:val="single" w:sz="4" w:space="0" w:color="auto"/>
            </w:tcBorders>
            <w:vAlign w:val="center"/>
            <w:hideMark/>
          </w:tcPr>
          <w:p w:rsidR="00DF577C" w:rsidRDefault="00DF577C" w:rsidP="00A05A6E">
            <w:pPr>
              <w:widowControl/>
              <w:autoSpaceDE/>
              <w:autoSpaceDN/>
              <w:adjustRightInd/>
            </w:pPr>
          </w:p>
        </w:tc>
        <w:tc>
          <w:tcPr>
            <w:tcW w:w="126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2380" w:type="dxa"/>
            <w:gridSpan w:val="2"/>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Итого по зоне А:</w:t>
            </w:r>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1120" w:type="dxa"/>
            <w:vMerge w:val="restart"/>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2380" w:type="dxa"/>
            <w:vMerge/>
            <w:tcBorders>
              <w:top w:val="single" w:sz="4" w:space="0" w:color="auto"/>
              <w:left w:val="single" w:sz="4" w:space="0" w:color="auto"/>
              <w:bottom w:val="single" w:sz="4" w:space="0" w:color="auto"/>
              <w:right w:val="single" w:sz="4" w:space="0" w:color="auto"/>
            </w:tcBorders>
            <w:vAlign w:val="center"/>
            <w:hideMark/>
          </w:tcPr>
          <w:p w:rsidR="00DF577C" w:rsidRDefault="00DF577C" w:rsidP="00A05A6E">
            <w:pPr>
              <w:widowControl/>
              <w:autoSpaceDE/>
              <w:autoSpaceDN/>
              <w:adjustRightInd/>
            </w:pPr>
          </w:p>
        </w:tc>
        <w:tc>
          <w:tcPr>
            <w:tcW w:w="126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2380" w:type="dxa"/>
            <w:vMerge/>
            <w:tcBorders>
              <w:top w:val="single" w:sz="4" w:space="0" w:color="auto"/>
              <w:left w:val="single" w:sz="4" w:space="0" w:color="auto"/>
              <w:bottom w:val="single" w:sz="4" w:space="0" w:color="auto"/>
              <w:right w:val="single" w:sz="4" w:space="0" w:color="auto"/>
            </w:tcBorders>
            <w:vAlign w:val="center"/>
            <w:hideMark/>
          </w:tcPr>
          <w:p w:rsidR="00DF577C" w:rsidRDefault="00DF577C" w:rsidP="00A05A6E">
            <w:pPr>
              <w:widowControl/>
              <w:autoSpaceDE/>
              <w:autoSpaceDN/>
              <w:adjustRightInd/>
            </w:pPr>
          </w:p>
        </w:tc>
        <w:tc>
          <w:tcPr>
            <w:tcW w:w="126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2380" w:type="dxa"/>
            <w:vMerge/>
            <w:tcBorders>
              <w:top w:val="single" w:sz="4" w:space="0" w:color="auto"/>
              <w:left w:val="single" w:sz="4" w:space="0" w:color="auto"/>
              <w:bottom w:val="single" w:sz="4" w:space="0" w:color="auto"/>
              <w:right w:val="single" w:sz="4" w:space="0" w:color="auto"/>
            </w:tcBorders>
            <w:vAlign w:val="center"/>
            <w:hideMark/>
          </w:tcPr>
          <w:p w:rsidR="00DF577C" w:rsidRDefault="00DF577C" w:rsidP="00A05A6E">
            <w:pPr>
              <w:widowControl/>
              <w:autoSpaceDE/>
              <w:autoSpaceDN/>
              <w:adjustRightInd/>
            </w:pPr>
          </w:p>
        </w:tc>
        <w:tc>
          <w:tcPr>
            <w:tcW w:w="126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2380" w:type="dxa"/>
            <w:vMerge/>
            <w:tcBorders>
              <w:top w:val="single" w:sz="4" w:space="0" w:color="auto"/>
              <w:left w:val="single" w:sz="4" w:space="0" w:color="auto"/>
              <w:bottom w:val="single" w:sz="4" w:space="0" w:color="auto"/>
              <w:right w:val="single" w:sz="4" w:space="0" w:color="auto"/>
            </w:tcBorders>
            <w:vAlign w:val="center"/>
            <w:hideMark/>
          </w:tcPr>
          <w:p w:rsidR="00DF577C" w:rsidRDefault="00DF577C" w:rsidP="00A05A6E">
            <w:pPr>
              <w:widowControl/>
              <w:autoSpaceDE/>
              <w:autoSpaceDN/>
              <w:adjustRightInd/>
            </w:pPr>
          </w:p>
        </w:tc>
        <w:tc>
          <w:tcPr>
            <w:tcW w:w="126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2380" w:type="dxa"/>
            <w:gridSpan w:val="2"/>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Итого по зоне Б:</w:t>
            </w:r>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1120" w:type="dxa"/>
            <w:vMerge w:val="restart"/>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2380" w:type="dxa"/>
            <w:vMerge/>
            <w:tcBorders>
              <w:top w:val="single" w:sz="4" w:space="0" w:color="auto"/>
              <w:left w:val="single" w:sz="4" w:space="0" w:color="auto"/>
              <w:bottom w:val="single" w:sz="4" w:space="0" w:color="auto"/>
              <w:right w:val="single" w:sz="4" w:space="0" w:color="auto"/>
            </w:tcBorders>
            <w:vAlign w:val="center"/>
            <w:hideMark/>
          </w:tcPr>
          <w:p w:rsidR="00DF577C" w:rsidRDefault="00DF577C" w:rsidP="00A05A6E">
            <w:pPr>
              <w:widowControl/>
              <w:autoSpaceDE/>
              <w:autoSpaceDN/>
              <w:adjustRightInd/>
            </w:pPr>
          </w:p>
        </w:tc>
        <w:tc>
          <w:tcPr>
            <w:tcW w:w="126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2380" w:type="dxa"/>
            <w:vMerge/>
            <w:tcBorders>
              <w:top w:val="single" w:sz="4" w:space="0" w:color="auto"/>
              <w:left w:val="single" w:sz="4" w:space="0" w:color="auto"/>
              <w:bottom w:val="single" w:sz="4" w:space="0" w:color="auto"/>
              <w:right w:val="single" w:sz="4" w:space="0" w:color="auto"/>
            </w:tcBorders>
            <w:vAlign w:val="center"/>
            <w:hideMark/>
          </w:tcPr>
          <w:p w:rsidR="00DF577C" w:rsidRDefault="00DF577C" w:rsidP="00A05A6E">
            <w:pPr>
              <w:widowControl/>
              <w:autoSpaceDE/>
              <w:autoSpaceDN/>
              <w:adjustRightInd/>
            </w:pPr>
          </w:p>
        </w:tc>
        <w:tc>
          <w:tcPr>
            <w:tcW w:w="126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2380" w:type="dxa"/>
            <w:vMerge/>
            <w:tcBorders>
              <w:top w:val="single" w:sz="4" w:space="0" w:color="auto"/>
              <w:left w:val="single" w:sz="4" w:space="0" w:color="auto"/>
              <w:bottom w:val="single" w:sz="4" w:space="0" w:color="auto"/>
              <w:right w:val="single" w:sz="4" w:space="0" w:color="auto"/>
            </w:tcBorders>
            <w:vAlign w:val="center"/>
            <w:hideMark/>
          </w:tcPr>
          <w:p w:rsidR="00DF577C" w:rsidRDefault="00DF577C" w:rsidP="00A05A6E">
            <w:pPr>
              <w:widowControl/>
              <w:autoSpaceDE/>
              <w:autoSpaceDN/>
              <w:adjustRightInd/>
            </w:pPr>
          </w:p>
        </w:tc>
        <w:tc>
          <w:tcPr>
            <w:tcW w:w="126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2380" w:type="dxa"/>
            <w:vMerge/>
            <w:tcBorders>
              <w:top w:val="single" w:sz="4" w:space="0" w:color="auto"/>
              <w:left w:val="single" w:sz="4" w:space="0" w:color="auto"/>
              <w:bottom w:val="single" w:sz="4" w:space="0" w:color="auto"/>
              <w:right w:val="single" w:sz="4" w:space="0" w:color="auto"/>
            </w:tcBorders>
            <w:vAlign w:val="center"/>
            <w:hideMark/>
          </w:tcPr>
          <w:p w:rsidR="00DF577C" w:rsidRDefault="00DF577C" w:rsidP="00A05A6E">
            <w:pPr>
              <w:widowControl/>
              <w:autoSpaceDE/>
              <w:autoSpaceDN/>
              <w:adjustRightInd/>
            </w:pPr>
          </w:p>
        </w:tc>
        <w:tc>
          <w:tcPr>
            <w:tcW w:w="1260" w:type="dxa"/>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2380" w:type="dxa"/>
            <w:gridSpan w:val="2"/>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Итого по зоне В:</w:t>
            </w:r>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r w:rsidR="00DF577C" w:rsidTr="00A05A6E">
        <w:tc>
          <w:tcPr>
            <w:tcW w:w="2380" w:type="dxa"/>
            <w:gridSpan w:val="2"/>
            <w:tcBorders>
              <w:top w:val="single" w:sz="4" w:space="0" w:color="auto"/>
              <w:left w:val="single" w:sz="4" w:space="0" w:color="auto"/>
              <w:bottom w:val="single" w:sz="4" w:space="0" w:color="auto"/>
              <w:right w:val="single" w:sz="4" w:space="0" w:color="auto"/>
            </w:tcBorders>
            <w:hideMark/>
          </w:tcPr>
          <w:p w:rsidR="00DF577C" w:rsidRDefault="00DF577C" w:rsidP="00A05A6E">
            <w:pPr>
              <w:pStyle w:val="a5"/>
              <w:rPr>
                <w:sz w:val="20"/>
                <w:szCs w:val="20"/>
              </w:rPr>
            </w:pPr>
            <w:r>
              <w:rPr>
                <w:sz w:val="20"/>
                <w:szCs w:val="20"/>
              </w:rPr>
              <w:t xml:space="preserve">Всего по </w:t>
            </w:r>
            <w:proofErr w:type="gramStart"/>
            <w:r>
              <w:rPr>
                <w:sz w:val="20"/>
                <w:szCs w:val="20"/>
              </w:rPr>
              <w:t>хозяйству :</w:t>
            </w:r>
            <w:proofErr w:type="gramEnd"/>
          </w:p>
        </w:tc>
        <w:tc>
          <w:tcPr>
            <w:tcW w:w="126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84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DF577C" w:rsidRDefault="00DF577C" w:rsidP="00A05A6E">
            <w:pPr>
              <w:pStyle w:val="a6"/>
              <w:rPr>
                <w:sz w:val="20"/>
                <w:szCs w:val="20"/>
              </w:rPr>
            </w:pPr>
          </w:p>
        </w:tc>
      </w:tr>
    </w:tbl>
    <w:p w:rsidR="00DF577C" w:rsidRDefault="00DF577C" w:rsidP="00DF577C">
      <w:pPr>
        <w:ind w:firstLine="720"/>
        <w:jc w:val="both"/>
      </w:pPr>
    </w:p>
    <w:p w:rsidR="00DF577C" w:rsidRDefault="00DF577C" w:rsidP="00DF577C">
      <w:pPr>
        <w:pStyle w:val="a7"/>
        <w:rPr>
          <w:sz w:val="20"/>
          <w:szCs w:val="20"/>
        </w:rPr>
      </w:pPr>
      <w:r>
        <w:rPr>
          <w:sz w:val="20"/>
          <w:szCs w:val="20"/>
        </w:rPr>
        <w:t>Ответственный за учетные работы __________ _________ ____________________</w:t>
      </w:r>
    </w:p>
    <w:p w:rsidR="00DF577C" w:rsidRDefault="00DF577C" w:rsidP="00DF577C">
      <w:pPr>
        <w:pStyle w:val="a7"/>
        <w:rPr>
          <w:sz w:val="20"/>
          <w:szCs w:val="20"/>
        </w:rPr>
      </w:pPr>
      <w:r>
        <w:rPr>
          <w:sz w:val="20"/>
          <w:szCs w:val="20"/>
        </w:rPr>
        <w:t xml:space="preserve">                                   дата     подпись   фамилия, инициалы</w:t>
      </w:r>
    </w:p>
    <w:p w:rsidR="00DF577C" w:rsidRDefault="00DF577C" w:rsidP="00DF577C">
      <w:pPr>
        <w:ind w:firstLine="720"/>
        <w:jc w:val="both"/>
      </w:pPr>
    </w:p>
    <w:p w:rsidR="00DF577C" w:rsidRDefault="00DF577C" w:rsidP="00DF577C">
      <w:pPr>
        <w:widowControl/>
        <w:autoSpaceDE/>
        <w:autoSpaceDN/>
        <w:adjustRightInd/>
        <w:sectPr w:rsidR="00DF577C">
          <w:pgSz w:w="16837" w:h="11905" w:orient="landscape"/>
          <w:pgMar w:top="1440" w:right="850" w:bottom="1440" w:left="1134" w:header="720" w:footer="720" w:gutter="0"/>
          <w:cols w:space="720"/>
        </w:sectPr>
      </w:pPr>
    </w:p>
    <w:p w:rsidR="00DF577C" w:rsidRDefault="00DF577C" w:rsidP="00DF577C">
      <w:pPr>
        <w:ind w:firstLine="698"/>
        <w:jc w:val="right"/>
      </w:pPr>
      <w:bookmarkStart w:id="15" w:name="sub_4003"/>
      <w:r>
        <w:rPr>
          <w:rStyle w:val="a4"/>
        </w:rPr>
        <w:lastRenderedPageBreak/>
        <w:t>Приложение 3</w:t>
      </w:r>
    </w:p>
    <w:bookmarkEnd w:id="15"/>
    <w:p w:rsidR="00DF577C" w:rsidRDefault="00DF577C" w:rsidP="00DF577C">
      <w:pPr>
        <w:ind w:firstLine="698"/>
        <w:jc w:val="right"/>
      </w:pPr>
      <w:r>
        <w:rPr>
          <w:rStyle w:val="a4"/>
        </w:rPr>
        <w:t xml:space="preserve">к </w:t>
      </w:r>
      <w:hyperlink r:id="rId26" w:anchor="sub_4000" w:history="1">
        <w:r>
          <w:rPr>
            <w:rStyle w:val="a3"/>
          </w:rPr>
          <w:t>Методическим указаниям</w:t>
        </w:r>
      </w:hyperlink>
      <w:r>
        <w:rPr>
          <w:rStyle w:val="a4"/>
        </w:rPr>
        <w:t xml:space="preserve"> по учету</w:t>
      </w:r>
    </w:p>
    <w:p w:rsidR="00DF577C" w:rsidRDefault="00DF577C" w:rsidP="00DF577C">
      <w:pPr>
        <w:ind w:firstLine="698"/>
        <w:jc w:val="right"/>
      </w:pPr>
      <w:r>
        <w:rPr>
          <w:rStyle w:val="a4"/>
        </w:rPr>
        <w:t>охотничьих животных на площадках</w:t>
      </w:r>
    </w:p>
    <w:p w:rsidR="00DF577C" w:rsidRDefault="00DF577C" w:rsidP="00DF577C">
      <w:pPr>
        <w:ind w:firstLine="698"/>
        <w:jc w:val="right"/>
      </w:pPr>
      <w:r>
        <w:rPr>
          <w:rStyle w:val="a4"/>
        </w:rPr>
        <w:t>методом прогона от 18.09.2008</w:t>
      </w:r>
    </w:p>
    <w:p w:rsidR="00DF577C" w:rsidRDefault="00DF577C" w:rsidP="00DF577C">
      <w:pPr>
        <w:ind w:firstLine="720"/>
        <w:jc w:val="both"/>
      </w:pPr>
    </w:p>
    <w:p w:rsidR="00DF577C" w:rsidRDefault="00DF577C" w:rsidP="00DF577C">
      <w:pPr>
        <w:pStyle w:val="a7"/>
        <w:rPr>
          <w:sz w:val="20"/>
          <w:szCs w:val="20"/>
        </w:rPr>
      </w:pPr>
      <w:r>
        <w:rPr>
          <w:rStyle w:val="a4"/>
          <w:sz w:val="20"/>
          <w:szCs w:val="20"/>
        </w:rPr>
        <w:t xml:space="preserve">                     СВОДНАЯ КАРТОЧКА УЧЕТОВ в 20___ г.</w:t>
      </w:r>
    </w:p>
    <w:p w:rsidR="00DF577C" w:rsidRDefault="00DF577C" w:rsidP="00DF577C">
      <w:pPr>
        <w:ind w:firstLine="720"/>
        <w:jc w:val="both"/>
      </w:pPr>
    </w:p>
    <w:p w:rsidR="00DF577C" w:rsidRDefault="00DF577C" w:rsidP="00DF577C">
      <w:pPr>
        <w:pStyle w:val="a7"/>
        <w:rPr>
          <w:sz w:val="20"/>
          <w:szCs w:val="20"/>
        </w:rPr>
      </w:pPr>
      <w:r>
        <w:rPr>
          <w:sz w:val="20"/>
          <w:szCs w:val="20"/>
        </w:rPr>
        <w:t>Наименование административного района ___________________________________</w:t>
      </w:r>
    </w:p>
    <w:p w:rsidR="00DF577C" w:rsidRDefault="00DF577C" w:rsidP="00DF577C">
      <w:pPr>
        <w:pStyle w:val="a7"/>
        <w:rPr>
          <w:sz w:val="20"/>
          <w:szCs w:val="20"/>
        </w:rPr>
      </w:pPr>
      <w:r>
        <w:rPr>
          <w:sz w:val="20"/>
          <w:szCs w:val="20"/>
        </w:rPr>
        <w:t>Наименование охотничьего хозяйства ______________________________________</w:t>
      </w:r>
    </w:p>
    <w:p w:rsidR="00DF577C" w:rsidRDefault="00DF577C" w:rsidP="00DF577C">
      <w:pPr>
        <w:ind w:firstLine="720"/>
        <w:jc w:val="both"/>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60"/>
        <w:gridCol w:w="1820"/>
        <w:gridCol w:w="2240"/>
        <w:gridCol w:w="1502"/>
        <w:gridCol w:w="1417"/>
      </w:tblGrid>
      <w:tr w:rsidR="005961EB" w:rsidTr="005961EB">
        <w:tc>
          <w:tcPr>
            <w:tcW w:w="2660" w:type="dxa"/>
            <w:vMerge w:val="restart"/>
            <w:tcBorders>
              <w:top w:val="single" w:sz="4" w:space="0" w:color="auto"/>
              <w:left w:val="single" w:sz="4" w:space="0" w:color="auto"/>
              <w:bottom w:val="single" w:sz="4" w:space="0" w:color="auto"/>
              <w:right w:val="single" w:sz="4" w:space="0" w:color="auto"/>
            </w:tcBorders>
            <w:hideMark/>
          </w:tcPr>
          <w:p w:rsidR="005961EB" w:rsidRDefault="005961EB" w:rsidP="00A05A6E">
            <w:pPr>
              <w:pStyle w:val="a6"/>
              <w:jc w:val="center"/>
              <w:rPr>
                <w:sz w:val="20"/>
                <w:szCs w:val="20"/>
              </w:rPr>
            </w:pPr>
            <w:r>
              <w:rPr>
                <w:sz w:val="20"/>
                <w:szCs w:val="20"/>
              </w:rPr>
              <w:t>Виды охотничьих животных</w:t>
            </w:r>
          </w:p>
        </w:tc>
        <w:tc>
          <w:tcPr>
            <w:tcW w:w="6979" w:type="dxa"/>
            <w:gridSpan w:val="4"/>
            <w:tcBorders>
              <w:top w:val="single" w:sz="4" w:space="0" w:color="auto"/>
              <w:left w:val="single" w:sz="4" w:space="0" w:color="auto"/>
              <w:bottom w:val="single" w:sz="4" w:space="0" w:color="auto"/>
              <w:right w:val="single" w:sz="4" w:space="0" w:color="auto"/>
            </w:tcBorders>
            <w:hideMark/>
          </w:tcPr>
          <w:p w:rsidR="005961EB" w:rsidRDefault="005961EB" w:rsidP="00A05A6E">
            <w:pPr>
              <w:pStyle w:val="a6"/>
              <w:jc w:val="center"/>
              <w:rPr>
                <w:sz w:val="20"/>
                <w:szCs w:val="20"/>
              </w:rPr>
            </w:pPr>
            <w:r>
              <w:rPr>
                <w:sz w:val="20"/>
                <w:szCs w:val="20"/>
              </w:rPr>
              <w:t>Оценки учета численности охотничьих животных разными методами, особей</w:t>
            </w:r>
          </w:p>
        </w:tc>
      </w:tr>
      <w:tr w:rsidR="005961EB" w:rsidTr="005961EB">
        <w:tc>
          <w:tcPr>
            <w:tcW w:w="2660" w:type="dxa"/>
            <w:vMerge/>
            <w:tcBorders>
              <w:top w:val="single" w:sz="4" w:space="0" w:color="auto"/>
              <w:left w:val="single" w:sz="4" w:space="0" w:color="auto"/>
              <w:bottom w:val="single" w:sz="4" w:space="0" w:color="auto"/>
              <w:right w:val="single" w:sz="4" w:space="0" w:color="auto"/>
            </w:tcBorders>
            <w:vAlign w:val="center"/>
            <w:hideMark/>
          </w:tcPr>
          <w:p w:rsidR="005961EB" w:rsidRDefault="005961EB" w:rsidP="00A05A6E">
            <w:pPr>
              <w:widowControl/>
              <w:autoSpaceDE/>
              <w:autoSpaceDN/>
              <w:adjustRightInd/>
            </w:pPr>
          </w:p>
        </w:tc>
        <w:tc>
          <w:tcPr>
            <w:tcW w:w="1820" w:type="dxa"/>
            <w:tcBorders>
              <w:top w:val="single" w:sz="4" w:space="0" w:color="auto"/>
              <w:left w:val="single" w:sz="4" w:space="0" w:color="auto"/>
              <w:bottom w:val="single" w:sz="4" w:space="0" w:color="auto"/>
              <w:right w:val="single" w:sz="4" w:space="0" w:color="auto"/>
            </w:tcBorders>
            <w:hideMark/>
          </w:tcPr>
          <w:p w:rsidR="005961EB" w:rsidRDefault="005961EB" w:rsidP="00A05A6E">
            <w:pPr>
              <w:pStyle w:val="a6"/>
              <w:jc w:val="center"/>
              <w:rPr>
                <w:sz w:val="20"/>
                <w:szCs w:val="20"/>
              </w:rPr>
            </w:pPr>
            <w:r>
              <w:rPr>
                <w:sz w:val="20"/>
                <w:szCs w:val="20"/>
              </w:rPr>
              <w:t>Учет на подкормочных площадках</w:t>
            </w:r>
          </w:p>
        </w:tc>
        <w:tc>
          <w:tcPr>
            <w:tcW w:w="2240" w:type="dxa"/>
            <w:tcBorders>
              <w:top w:val="single" w:sz="4" w:space="0" w:color="auto"/>
              <w:left w:val="single" w:sz="4" w:space="0" w:color="auto"/>
              <w:bottom w:val="single" w:sz="4" w:space="0" w:color="auto"/>
              <w:right w:val="single" w:sz="4" w:space="0" w:color="auto"/>
            </w:tcBorders>
            <w:hideMark/>
          </w:tcPr>
          <w:p w:rsidR="005961EB" w:rsidRDefault="005961EB" w:rsidP="00A05A6E">
            <w:pPr>
              <w:pStyle w:val="a6"/>
              <w:jc w:val="center"/>
              <w:rPr>
                <w:sz w:val="20"/>
                <w:szCs w:val="20"/>
              </w:rPr>
            </w:pPr>
            <w:r>
              <w:rPr>
                <w:sz w:val="20"/>
                <w:szCs w:val="20"/>
              </w:rPr>
              <w:t>На пробных площадках методом прогона</w:t>
            </w:r>
          </w:p>
        </w:tc>
        <w:tc>
          <w:tcPr>
            <w:tcW w:w="1502" w:type="dxa"/>
            <w:tcBorders>
              <w:top w:val="single" w:sz="4" w:space="0" w:color="auto"/>
              <w:left w:val="single" w:sz="4" w:space="0" w:color="auto"/>
              <w:bottom w:val="single" w:sz="4" w:space="0" w:color="auto"/>
              <w:right w:val="single" w:sz="4" w:space="0" w:color="auto"/>
            </w:tcBorders>
            <w:hideMark/>
          </w:tcPr>
          <w:p w:rsidR="005961EB" w:rsidRDefault="005961EB" w:rsidP="00A05A6E">
            <w:pPr>
              <w:pStyle w:val="a6"/>
              <w:jc w:val="center"/>
              <w:rPr>
                <w:sz w:val="20"/>
                <w:szCs w:val="20"/>
              </w:rPr>
            </w:pPr>
            <w:r>
              <w:rPr>
                <w:sz w:val="20"/>
                <w:szCs w:val="20"/>
              </w:rPr>
              <w:t>Методом опроса</w:t>
            </w:r>
          </w:p>
        </w:tc>
        <w:tc>
          <w:tcPr>
            <w:tcW w:w="1417" w:type="dxa"/>
            <w:tcBorders>
              <w:top w:val="single" w:sz="4" w:space="0" w:color="auto"/>
              <w:left w:val="single" w:sz="4" w:space="0" w:color="auto"/>
              <w:bottom w:val="single" w:sz="4" w:space="0" w:color="auto"/>
              <w:right w:val="single" w:sz="4" w:space="0" w:color="auto"/>
            </w:tcBorders>
            <w:hideMark/>
          </w:tcPr>
          <w:p w:rsidR="005961EB" w:rsidRDefault="005961EB" w:rsidP="00A05A6E">
            <w:pPr>
              <w:pStyle w:val="a6"/>
              <w:jc w:val="center"/>
              <w:rPr>
                <w:sz w:val="20"/>
                <w:szCs w:val="20"/>
              </w:rPr>
            </w:pPr>
            <w:r>
              <w:rPr>
                <w:sz w:val="20"/>
                <w:szCs w:val="20"/>
              </w:rPr>
              <w:t>Наиболее вероятная (экспертная оценка)</w:t>
            </w:r>
          </w:p>
        </w:tc>
      </w:tr>
      <w:tr w:rsidR="005961EB" w:rsidTr="005961EB">
        <w:tc>
          <w:tcPr>
            <w:tcW w:w="2660" w:type="dxa"/>
            <w:tcBorders>
              <w:top w:val="single" w:sz="4" w:space="0" w:color="auto"/>
              <w:left w:val="single" w:sz="4" w:space="0" w:color="auto"/>
              <w:bottom w:val="single" w:sz="4" w:space="0" w:color="auto"/>
              <w:right w:val="single" w:sz="4" w:space="0" w:color="auto"/>
            </w:tcBorders>
            <w:hideMark/>
          </w:tcPr>
          <w:p w:rsidR="005961EB" w:rsidRDefault="005961EB" w:rsidP="00A05A6E">
            <w:pPr>
              <w:pStyle w:val="a5"/>
              <w:rPr>
                <w:sz w:val="20"/>
                <w:szCs w:val="20"/>
              </w:rPr>
            </w:pPr>
            <w:r>
              <w:rPr>
                <w:sz w:val="20"/>
                <w:szCs w:val="20"/>
              </w:rPr>
              <w:t>Лось</w:t>
            </w:r>
          </w:p>
        </w:tc>
        <w:tc>
          <w:tcPr>
            <w:tcW w:w="182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502"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r>
      <w:tr w:rsidR="005961EB" w:rsidTr="005961EB">
        <w:tc>
          <w:tcPr>
            <w:tcW w:w="2660" w:type="dxa"/>
            <w:tcBorders>
              <w:top w:val="single" w:sz="4" w:space="0" w:color="auto"/>
              <w:left w:val="single" w:sz="4" w:space="0" w:color="auto"/>
              <w:bottom w:val="single" w:sz="4" w:space="0" w:color="auto"/>
              <w:right w:val="single" w:sz="4" w:space="0" w:color="auto"/>
            </w:tcBorders>
            <w:hideMark/>
          </w:tcPr>
          <w:p w:rsidR="005961EB" w:rsidRDefault="005961EB" w:rsidP="00A05A6E">
            <w:pPr>
              <w:pStyle w:val="a5"/>
              <w:rPr>
                <w:sz w:val="20"/>
                <w:szCs w:val="20"/>
              </w:rPr>
            </w:pPr>
            <w:r>
              <w:rPr>
                <w:sz w:val="20"/>
                <w:szCs w:val="20"/>
              </w:rPr>
              <w:t>Олень благородный</w:t>
            </w:r>
          </w:p>
        </w:tc>
        <w:tc>
          <w:tcPr>
            <w:tcW w:w="182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502"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r>
      <w:tr w:rsidR="005961EB" w:rsidTr="005961EB">
        <w:tc>
          <w:tcPr>
            <w:tcW w:w="2660" w:type="dxa"/>
            <w:tcBorders>
              <w:top w:val="single" w:sz="4" w:space="0" w:color="auto"/>
              <w:left w:val="single" w:sz="4" w:space="0" w:color="auto"/>
              <w:bottom w:val="single" w:sz="4" w:space="0" w:color="auto"/>
              <w:right w:val="single" w:sz="4" w:space="0" w:color="auto"/>
            </w:tcBorders>
            <w:hideMark/>
          </w:tcPr>
          <w:p w:rsidR="005961EB" w:rsidRDefault="005961EB" w:rsidP="00A05A6E">
            <w:pPr>
              <w:pStyle w:val="a5"/>
              <w:rPr>
                <w:sz w:val="20"/>
                <w:szCs w:val="20"/>
              </w:rPr>
            </w:pPr>
            <w:r>
              <w:rPr>
                <w:sz w:val="20"/>
                <w:szCs w:val="20"/>
              </w:rPr>
              <w:t>Косуля</w:t>
            </w:r>
          </w:p>
        </w:tc>
        <w:tc>
          <w:tcPr>
            <w:tcW w:w="182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502"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r>
      <w:tr w:rsidR="005961EB" w:rsidTr="005961EB">
        <w:tc>
          <w:tcPr>
            <w:tcW w:w="2660" w:type="dxa"/>
            <w:tcBorders>
              <w:top w:val="single" w:sz="4" w:space="0" w:color="auto"/>
              <w:left w:val="single" w:sz="4" w:space="0" w:color="auto"/>
              <w:bottom w:val="single" w:sz="4" w:space="0" w:color="auto"/>
              <w:right w:val="single" w:sz="4" w:space="0" w:color="auto"/>
            </w:tcBorders>
            <w:hideMark/>
          </w:tcPr>
          <w:p w:rsidR="005961EB" w:rsidRDefault="005961EB" w:rsidP="00A05A6E">
            <w:pPr>
              <w:pStyle w:val="a5"/>
              <w:rPr>
                <w:sz w:val="20"/>
                <w:szCs w:val="20"/>
              </w:rPr>
            </w:pPr>
            <w:r>
              <w:rPr>
                <w:sz w:val="20"/>
                <w:szCs w:val="20"/>
              </w:rPr>
              <w:t>Кабан</w:t>
            </w:r>
          </w:p>
        </w:tc>
        <w:tc>
          <w:tcPr>
            <w:tcW w:w="182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502"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r>
      <w:tr w:rsidR="005961EB" w:rsidTr="005961EB">
        <w:tc>
          <w:tcPr>
            <w:tcW w:w="2660" w:type="dxa"/>
            <w:tcBorders>
              <w:top w:val="single" w:sz="4" w:space="0" w:color="auto"/>
              <w:left w:val="single" w:sz="4" w:space="0" w:color="auto"/>
              <w:bottom w:val="single" w:sz="4" w:space="0" w:color="auto"/>
              <w:right w:val="single" w:sz="4" w:space="0" w:color="auto"/>
            </w:tcBorders>
            <w:hideMark/>
          </w:tcPr>
          <w:p w:rsidR="005961EB" w:rsidRDefault="005961EB" w:rsidP="00A05A6E">
            <w:pPr>
              <w:pStyle w:val="a5"/>
              <w:rPr>
                <w:sz w:val="20"/>
                <w:szCs w:val="20"/>
              </w:rPr>
            </w:pPr>
            <w:r>
              <w:rPr>
                <w:sz w:val="20"/>
                <w:szCs w:val="20"/>
              </w:rPr>
              <w:t>Волк</w:t>
            </w:r>
          </w:p>
        </w:tc>
        <w:tc>
          <w:tcPr>
            <w:tcW w:w="182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502"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r>
      <w:tr w:rsidR="005961EB" w:rsidTr="005961EB">
        <w:tc>
          <w:tcPr>
            <w:tcW w:w="2660" w:type="dxa"/>
            <w:tcBorders>
              <w:top w:val="single" w:sz="4" w:space="0" w:color="auto"/>
              <w:left w:val="single" w:sz="4" w:space="0" w:color="auto"/>
              <w:bottom w:val="single" w:sz="4" w:space="0" w:color="auto"/>
              <w:right w:val="single" w:sz="4" w:space="0" w:color="auto"/>
            </w:tcBorders>
            <w:hideMark/>
          </w:tcPr>
          <w:p w:rsidR="005961EB" w:rsidRDefault="005961EB" w:rsidP="00A05A6E">
            <w:pPr>
              <w:pStyle w:val="a5"/>
              <w:rPr>
                <w:sz w:val="20"/>
                <w:szCs w:val="20"/>
              </w:rPr>
            </w:pPr>
            <w:r>
              <w:rPr>
                <w:sz w:val="20"/>
                <w:szCs w:val="20"/>
              </w:rPr>
              <w:t>Лисица</w:t>
            </w:r>
          </w:p>
        </w:tc>
        <w:tc>
          <w:tcPr>
            <w:tcW w:w="182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502"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r>
      <w:tr w:rsidR="005961EB" w:rsidTr="005961EB">
        <w:tc>
          <w:tcPr>
            <w:tcW w:w="2660" w:type="dxa"/>
            <w:tcBorders>
              <w:top w:val="single" w:sz="4" w:space="0" w:color="auto"/>
              <w:left w:val="single" w:sz="4" w:space="0" w:color="auto"/>
              <w:bottom w:val="single" w:sz="4" w:space="0" w:color="auto"/>
              <w:right w:val="single" w:sz="4" w:space="0" w:color="auto"/>
            </w:tcBorders>
            <w:hideMark/>
          </w:tcPr>
          <w:p w:rsidR="005961EB" w:rsidRDefault="005961EB" w:rsidP="00A05A6E">
            <w:pPr>
              <w:pStyle w:val="a5"/>
              <w:rPr>
                <w:sz w:val="20"/>
                <w:szCs w:val="20"/>
              </w:rPr>
            </w:pPr>
            <w:r>
              <w:rPr>
                <w:sz w:val="20"/>
                <w:szCs w:val="20"/>
              </w:rPr>
              <w:t>Корсак</w:t>
            </w:r>
          </w:p>
        </w:tc>
        <w:tc>
          <w:tcPr>
            <w:tcW w:w="182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502"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r>
      <w:tr w:rsidR="005961EB" w:rsidTr="005961EB">
        <w:tc>
          <w:tcPr>
            <w:tcW w:w="2660" w:type="dxa"/>
            <w:tcBorders>
              <w:top w:val="single" w:sz="4" w:space="0" w:color="auto"/>
              <w:left w:val="single" w:sz="4" w:space="0" w:color="auto"/>
              <w:bottom w:val="single" w:sz="4" w:space="0" w:color="auto"/>
              <w:right w:val="single" w:sz="4" w:space="0" w:color="auto"/>
            </w:tcBorders>
            <w:hideMark/>
          </w:tcPr>
          <w:p w:rsidR="005961EB" w:rsidRDefault="005961EB" w:rsidP="00A05A6E">
            <w:pPr>
              <w:pStyle w:val="a5"/>
              <w:rPr>
                <w:sz w:val="20"/>
                <w:szCs w:val="20"/>
              </w:rPr>
            </w:pPr>
            <w:r>
              <w:rPr>
                <w:sz w:val="20"/>
                <w:szCs w:val="20"/>
              </w:rPr>
              <w:t>Куница</w:t>
            </w:r>
          </w:p>
        </w:tc>
        <w:tc>
          <w:tcPr>
            <w:tcW w:w="182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502"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r>
      <w:tr w:rsidR="005961EB" w:rsidTr="005961EB">
        <w:tc>
          <w:tcPr>
            <w:tcW w:w="2660" w:type="dxa"/>
            <w:tcBorders>
              <w:top w:val="single" w:sz="4" w:space="0" w:color="auto"/>
              <w:left w:val="single" w:sz="4" w:space="0" w:color="auto"/>
              <w:bottom w:val="single" w:sz="4" w:space="0" w:color="auto"/>
              <w:right w:val="single" w:sz="4" w:space="0" w:color="auto"/>
            </w:tcBorders>
            <w:hideMark/>
          </w:tcPr>
          <w:p w:rsidR="005961EB" w:rsidRDefault="005961EB" w:rsidP="00A05A6E">
            <w:pPr>
              <w:pStyle w:val="a5"/>
              <w:rPr>
                <w:sz w:val="20"/>
                <w:szCs w:val="20"/>
              </w:rPr>
            </w:pPr>
            <w:r>
              <w:rPr>
                <w:sz w:val="20"/>
                <w:szCs w:val="20"/>
              </w:rPr>
              <w:t>Хорь</w:t>
            </w:r>
          </w:p>
        </w:tc>
        <w:tc>
          <w:tcPr>
            <w:tcW w:w="182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502"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r>
      <w:tr w:rsidR="005961EB" w:rsidTr="005961EB">
        <w:tc>
          <w:tcPr>
            <w:tcW w:w="2660" w:type="dxa"/>
            <w:tcBorders>
              <w:top w:val="single" w:sz="4" w:space="0" w:color="auto"/>
              <w:left w:val="single" w:sz="4" w:space="0" w:color="auto"/>
              <w:bottom w:val="single" w:sz="4" w:space="0" w:color="auto"/>
              <w:right w:val="single" w:sz="4" w:space="0" w:color="auto"/>
            </w:tcBorders>
            <w:hideMark/>
          </w:tcPr>
          <w:p w:rsidR="005961EB" w:rsidRDefault="005961EB" w:rsidP="00A05A6E">
            <w:pPr>
              <w:pStyle w:val="a5"/>
              <w:rPr>
                <w:sz w:val="20"/>
                <w:szCs w:val="20"/>
              </w:rPr>
            </w:pPr>
            <w:r>
              <w:rPr>
                <w:sz w:val="20"/>
                <w:szCs w:val="20"/>
              </w:rPr>
              <w:t>Горностай</w:t>
            </w:r>
          </w:p>
        </w:tc>
        <w:tc>
          <w:tcPr>
            <w:tcW w:w="182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502"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r>
      <w:tr w:rsidR="005961EB" w:rsidTr="005961EB">
        <w:tc>
          <w:tcPr>
            <w:tcW w:w="2660" w:type="dxa"/>
            <w:tcBorders>
              <w:top w:val="single" w:sz="4" w:space="0" w:color="auto"/>
              <w:left w:val="single" w:sz="4" w:space="0" w:color="auto"/>
              <w:bottom w:val="single" w:sz="4" w:space="0" w:color="auto"/>
              <w:right w:val="single" w:sz="4" w:space="0" w:color="auto"/>
            </w:tcBorders>
            <w:hideMark/>
          </w:tcPr>
          <w:p w:rsidR="005961EB" w:rsidRDefault="005961EB" w:rsidP="00A05A6E">
            <w:pPr>
              <w:pStyle w:val="a5"/>
              <w:rPr>
                <w:sz w:val="20"/>
                <w:szCs w:val="20"/>
              </w:rPr>
            </w:pPr>
            <w:r>
              <w:rPr>
                <w:sz w:val="20"/>
                <w:szCs w:val="20"/>
              </w:rPr>
              <w:t>Ласка</w:t>
            </w:r>
          </w:p>
        </w:tc>
        <w:tc>
          <w:tcPr>
            <w:tcW w:w="182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502"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r>
      <w:tr w:rsidR="005961EB" w:rsidTr="005961EB">
        <w:tc>
          <w:tcPr>
            <w:tcW w:w="2660" w:type="dxa"/>
            <w:tcBorders>
              <w:top w:val="single" w:sz="4" w:space="0" w:color="auto"/>
              <w:left w:val="single" w:sz="4" w:space="0" w:color="auto"/>
              <w:bottom w:val="single" w:sz="4" w:space="0" w:color="auto"/>
              <w:right w:val="single" w:sz="4" w:space="0" w:color="auto"/>
            </w:tcBorders>
            <w:hideMark/>
          </w:tcPr>
          <w:p w:rsidR="005961EB" w:rsidRDefault="005961EB" w:rsidP="00A05A6E">
            <w:pPr>
              <w:pStyle w:val="a5"/>
              <w:rPr>
                <w:sz w:val="20"/>
                <w:szCs w:val="20"/>
              </w:rPr>
            </w:pPr>
            <w:r>
              <w:rPr>
                <w:sz w:val="20"/>
                <w:szCs w:val="20"/>
              </w:rPr>
              <w:t>Заяц-русак</w:t>
            </w:r>
          </w:p>
        </w:tc>
        <w:tc>
          <w:tcPr>
            <w:tcW w:w="182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502"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r>
      <w:tr w:rsidR="005961EB" w:rsidTr="005961EB">
        <w:tc>
          <w:tcPr>
            <w:tcW w:w="2660" w:type="dxa"/>
            <w:tcBorders>
              <w:top w:val="single" w:sz="4" w:space="0" w:color="auto"/>
              <w:left w:val="single" w:sz="4" w:space="0" w:color="auto"/>
              <w:bottom w:val="single" w:sz="4" w:space="0" w:color="auto"/>
              <w:right w:val="single" w:sz="4" w:space="0" w:color="auto"/>
            </w:tcBorders>
            <w:hideMark/>
          </w:tcPr>
          <w:p w:rsidR="005961EB" w:rsidRDefault="005961EB" w:rsidP="00A05A6E">
            <w:pPr>
              <w:pStyle w:val="a5"/>
              <w:rPr>
                <w:sz w:val="20"/>
                <w:szCs w:val="20"/>
              </w:rPr>
            </w:pPr>
            <w:r>
              <w:rPr>
                <w:sz w:val="20"/>
                <w:szCs w:val="20"/>
              </w:rPr>
              <w:t>Серая куропатка</w:t>
            </w:r>
          </w:p>
        </w:tc>
        <w:tc>
          <w:tcPr>
            <w:tcW w:w="182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502"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r>
      <w:tr w:rsidR="005961EB" w:rsidTr="005961EB">
        <w:tc>
          <w:tcPr>
            <w:tcW w:w="2660" w:type="dxa"/>
            <w:tcBorders>
              <w:top w:val="single" w:sz="4" w:space="0" w:color="auto"/>
              <w:left w:val="single" w:sz="4" w:space="0" w:color="auto"/>
              <w:bottom w:val="single" w:sz="4" w:space="0" w:color="auto"/>
              <w:right w:val="single" w:sz="4" w:space="0" w:color="auto"/>
            </w:tcBorders>
            <w:hideMark/>
          </w:tcPr>
          <w:p w:rsidR="005961EB" w:rsidRDefault="005961EB" w:rsidP="00A05A6E">
            <w:pPr>
              <w:pStyle w:val="a5"/>
              <w:rPr>
                <w:sz w:val="20"/>
                <w:szCs w:val="20"/>
              </w:rPr>
            </w:pPr>
            <w:r>
              <w:rPr>
                <w:sz w:val="20"/>
                <w:szCs w:val="20"/>
              </w:rPr>
              <w:t>Фазан</w:t>
            </w:r>
          </w:p>
        </w:tc>
        <w:tc>
          <w:tcPr>
            <w:tcW w:w="182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2240"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502"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961EB" w:rsidRDefault="005961EB" w:rsidP="00A05A6E">
            <w:pPr>
              <w:pStyle w:val="a6"/>
              <w:rPr>
                <w:sz w:val="20"/>
                <w:szCs w:val="20"/>
              </w:rPr>
            </w:pPr>
          </w:p>
        </w:tc>
      </w:tr>
    </w:tbl>
    <w:p w:rsidR="00DF577C" w:rsidRDefault="00DF577C" w:rsidP="00DF577C">
      <w:pPr>
        <w:ind w:firstLine="720"/>
        <w:jc w:val="both"/>
      </w:pPr>
    </w:p>
    <w:p w:rsidR="00DF577C" w:rsidRDefault="00DF577C" w:rsidP="00DF577C">
      <w:pPr>
        <w:pStyle w:val="a7"/>
        <w:rPr>
          <w:sz w:val="20"/>
          <w:szCs w:val="20"/>
        </w:rPr>
      </w:pPr>
      <w:r>
        <w:rPr>
          <w:sz w:val="20"/>
          <w:szCs w:val="20"/>
        </w:rPr>
        <w:t>Ответственный за учетные работы _________________________________________</w:t>
      </w:r>
    </w:p>
    <w:p w:rsidR="00DF577C" w:rsidRDefault="00DF577C" w:rsidP="00DF577C">
      <w:pPr>
        <w:pStyle w:val="a7"/>
        <w:rPr>
          <w:sz w:val="20"/>
          <w:szCs w:val="20"/>
        </w:rPr>
      </w:pPr>
      <w:r>
        <w:rPr>
          <w:sz w:val="20"/>
          <w:szCs w:val="20"/>
        </w:rPr>
        <w:t xml:space="preserve">                                    подпись       фамилия, инициалы</w:t>
      </w:r>
    </w:p>
    <w:p w:rsidR="00DF577C" w:rsidRDefault="00DF577C" w:rsidP="00DF577C">
      <w:pPr>
        <w:ind w:firstLine="720"/>
        <w:jc w:val="both"/>
      </w:pPr>
    </w:p>
    <w:p w:rsidR="00DF577C" w:rsidRDefault="00DF577C" w:rsidP="00DF577C">
      <w:pPr>
        <w:pStyle w:val="a7"/>
        <w:rPr>
          <w:sz w:val="20"/>
          <w:szCs w:val="20"/>
        </w:rPr>
      </w:pPr>
      <w:r>
        <w:rPr>
          <w:sz w:val="20"/>
          <w:szCs w:val="20"/>
        </w:rPr>
        <w:t xml:space="preserve">Руководитель </w:t>
      </w:r>
      <w:proofErr w:type="spellStart"/>
      <w:r>
        <w:rPr>
          <w:sz w:val="20"/>
          <w:szCs w:val="20"/>
        </w:rPr>
        <w:t>охотпользователя</w:t>
      </w:r>
      <w:proofErr w:type="spellEnd"/>
      <w:r>
        <w:rPr>
          <w:sz w:val="20"/>
          <w:szCs w:val="20"/>
        </w:rPr>
        <w:t xml:space="preserve"> ___________________________________________</w:t>
      </w:r>
    </w:p>
    <w:p w:rsidR="00DF577C" w:rsidRDefault="00DF577C" w:rsidP="00DF577C">
      <w:pPr>
        <w:pStyle w:val="a7"/>
        <w:rPr>
          <w:sz w:val="20"/>
          <w:szCs w:val="20"/>
        </w:rPr>
      </w:pPr>
      <w:r>
        <w:rPr>
          <w:sz w:val="20"/>
          <w:szCs w:val="20"/>
        </w:rPr>
        <w:t xml:space="preserve">                                    подпись       фамилия, инициалы</w:t>
      </w:r>
    </w:p>
    <w:p w:rsidR="00DF577C" w:rsidRDefault="00DF577C" w:rsidP="00DF577C">
      <w:pPr>
        <w:ind w:firstLine="720"/>
        <w:jc w:val="both"/>
      </w:pPr>
    </w:p>
    <w:p w:rsidR="00DF577C" w:rsidRDefault="00DF577C" w:rsidP="00DF577C">
      <w:pPr>
        <w:pStyle w:val="a7"/>
        <w:rPr>
          <w:sz w:val="20"/>
          <w:szCs w:val="20"/>
        </w:rPr>
      </w:pPr>
      <w:r>
        <w:rPr>
          <w:sz w:val="20"/>
          <w:szCs w:val="20"/>
        </w:rPr>
        <w:t>"__" __________ 20__ г.</w:t>
      </w:r>
    </w:p>
    <w:p w:rsidR="00DF577C" w:rsidRDefault="00DF577C" w:rsidP="00DF577C"/>
    <w:p w:rsidR="00284163" w:rsidRDefault="00284163"/>
    <w:sectPr w:rsidR="00284163" w:rsidSect="005846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7C"/>
    <w:rsid w:val="0000773F"/>
    <w:rsid w:val="000124BF"/>
    <w:rsid w:val="00026BC8"/>
    <w:rsid w:val="00030804"/>
    <w:rsid w:val="00031F69"/>
    <w:rsid w:val="0003220E"/>
    <w:rsid w:val="000349C4"/>
    <w:rsid w:val="00036403"/>
    <w:rsid w:val="00037A5D"/>
    <w:rsid w:val="0006746E"/>
    <w:rsid w:val="00071402"/>
    <w:rsid w:val="00075D72"/>
    <w:rsid w:val="000774C7"/>
    <w:rsid w:val="000955E0"/>
    <w:rsid w:val="00097F32"/>
    <w:rsid w:val="000A125F"/>
    <w:rsid w:val="000A7902"/>
    <w:rsid w:val="000B09C0"/>
    <w:rsid w:val="000C05BE"/>
    <w:rsid w:val="000C61F8"/>
    <w:rsid w:val="000C6A3E"/>
    <w:rsid w:val="000D00F8"/>
    <w:rsid w:val="000D0B4D"/>
    <w:rsid w:val="000D5837"/>
    <w:rsid w:val="000D70B7"/>
    <w:rsid w:val="000D765F"/>
    <w:rsid w:val="000F2839"/>
    <w:rsid w:val="00101B68"/>
    <w:rsid w:val="00105794"/>
    <w:rsid w:val="00107676"/>
    <w:rsid w:val="0012126C"/>
    <w:rsid w:val="00123B23"/>
    <w:rsid w:val="001244CF"/>
    <w:rsid w:val="001248C7"/>
    <w:rsid w:val="0012662A"/>
    <w:rsid w:val="00134EBD"/>
    <w:rsid w:val="00135EF5"/>
    <w:rsid w:val="001423B9"/>
    <w:rsid w:val="00152627"/>
    <w:rsid w:val="00152D60"/>
    <w:rsid w:val="00162BA9"/>
    <w:rsid w:val="0017055F"/>
    <w:rsid w:val="00177E19"/>
    <w:rsid w:val="00182BE2"/>
    <w:rsid w:val="001846DC"/>
    <w:rsid w:val="00185F9C"/>
    <w:rsid w:val="001873CF"/>
    <w:rsid w:val="0019347F"/>
    <w:rsid w:val="001A051E"/>
    <w:rsid w:val="001A0600"/>
    <w:rsid w:val="001A2C30"/>
    <w:rsid w:val="001B3052"/>
    <w:rsid w:val="001B35F5"/>
    <w:rsid w:val="001C1041"/>
    <w:rsid w:val="001C69FD"/>
    <w:rsid w:val="001D1001"/>
    <w:rsid w:val="001D1AB4"/>
    <w:rsid w:val="001E600C"/>
    <w:rsid w:val="001F0CC0"/>
    <w:rsid w:val="001F1A7C"/>
    <w:rsid w:val="001F1E7C"/>
    <w:rsid w:val="002054E7"/>
    <w:rsid w:val="00211D6E"/>
    <w:rsid w:val="002448E4"/>
    <w:rsid w:val="00252E03"/>
    <w:rsid w:val="0025624B"/>
    <w:rsid w:val="00261C13"/>
    <w:rsid w:val="00262B13"/>
    <w:rsid w:val="00264280"/>
    <w:rsid w:val="0026494B"/>
    <w:rsid w:val="00270FA2"/>
    <w:rsid w:val="00274282"/>
    <w:rsid w:val="00274541"/>
    <w:rsid w:val="00284163"/>
    <w:rsid w:val="0028564C"/>
    <w:rsid w:val="0028607A"/>
    <w:rsid w:val="00287A82"/>
    <w:rsid w:val="002912A3"/>
    <w:rsid w:val="002B4AD3"/>
    <w:rsid w:val="002C2A35"/>
    <w:rsid w:val="002C4E49"/>
    <w:rsid w:val="002C5F67"/>
    <w:rsid w:val="002D2BD2"/>
    <w:rsid w:val="002D5448"/>
    <w:rsid w:val="002D5540"/>
    <w:rsid w:val="002D658B"/>
    <w:rsid w:val="002E4F1C"/>
    <w:rsid w:val="002E5EBF"/>
    <w:rsid w:val="002F482C"/>
    <w:rsid w:val="002F4FCE"/>
    <w:rsid w:val="00301B33"/>
    <w:rsid w:val="00304887"/>
    <w:rsid w:val="00304CAB"/>
    <w:rsid w:val="00311C75"/>
    <w:rsid w:val="00322B17"/>
    <w:rsid w:val="00325C31"/>
    <w:rsid w:val="00340AE4"/>
    <w:rsid w:val="00346761"/>
    <w:rsid w:val="00363B2E"/>
    <w:rsid w:val="00377F61"/>
    <w:rsid w:val="003A3C10"/>
    <w:rsid w:val="003B1D25"/>
    <w:rsid w:val="003B7361"/>
    <w:rsid w:val="003C0281"/>
    <w:rsid w:val="003C2AAA"/>
    <w:rsid w:val="003C3C81"/>
    <w:rsid w:val="003D2A89"/>
    <w:rsid w:val="003D6AAD"/>
    <w:rsid w:val="003E7EBD"/>
    <w:rsid w:val="003F3081"/>
    <w:rsid w:val="003F6EE1"/>
    <w:rsid w:val="003F7A99"/>
    <w:rsid w:val="00403297"/>
    <w:rsid w:val="004048FE"/>
    <w:rsid w:val="00404D27"/>
    <w:rsid w:val="00404F4D"/>
    <w:rsid w:val="00407BD9"/>
    <w:rsid w:val="0041380A"/>
    <w:rsid w:val="0043722B"/>
    <w:rsid w:val="0044235F"/>
    <w:rsid w:val="00451B35"/>
    <w:rsid w:val="004527E0"/>
    <w:rsid w:val="00454AC8"/>
    <w:rsid w:val="004824CB"/>
    <w:rsid w:val="004862DE"/>
    <w:rsid w:val="00490083"/>
    <w:rsid w:val="004917E7"/>
    <w:rsid w:val="004A0931"/>
    <w:rsid w:val="004B7540"/>
    <w:rsid w:val="004F00FE"/>
    <w:rsid w:val="004F02E7"/>
    <w:rsid w:val="004F03E3"/>
    <w:rsid w:val="004F1BBF"/>
    <w:rsid w:val="004F59E0"/>
    <w:rsid w:val="00504E74"/>
    <w:rsid w:val="00510230"/>
    <w:rsid w:val="00513873"/>
    <w:rsid w:val="00516E8C"/>
    <w:rsid w:val="00517BC5"/>
    <w:rsid w:val="00520394"/>
    <w:rsid w:val="005239BA"/>
    <w:rsid w:val="005362BF"/>
    <w:rsid w:val="0053716F"/>
    <w:rsid w:val="00542B38"/>
    <w:rsid w:val="00543187"/>
    <w:rsid w:val="00550C99"/>
    <w:rsid w:val="0055508E"/>
    <w:rsid w:val="00562084"/>
    <w:rsid w:val="0056659D"/>
    <w:rsid w:val="00567F05"/>
    <w:rsid w:val="0057110B"/>
    <w:rsid w:val="00581E45"/>
    <w:rsid w:val="0058273B"/>
    <w:rsid w:val="0058320A"/>
    <w:rsid w:val="00584980"/>
    <w:rsid w:val="005961EB"/>
    <w:rsid w:val="005A4D97"/>
    <w:rsid w:val="005A65DD"/>
    <w:rsid w:val="005A6734"/>
    <w:rsid w:val="005B20C9"/>
    <w:rsid w:val="005B485C"/>
    <w:rsid w:val="005B7121"/>
    <w:rsid w:val="005D3575"/>
    <w:rsid w:val="005E0826"/>
    <w:rsid w:val="005E1286"/>
    <w:rsid w:val="005F11D5"/>
    <w:rsid w:val="005F35F2"/>
    <w:rsid w:val="005F5D74"/>
    <w:rsid w:val="00602C63"/>
    <w:rsid w:val="006037CF"/>
    <w:rsid w:val="00604EA7"/>
    <w:rsid w:val="006070D4"/>
    <w:rsid w:val="00611B0E"/>
    <w:rsid w:val="00617235"/>
    <w:rsid w:val="006253B3"/>
    <w:rsid w:val="0063054C"/>
    <w:rsid w:val="00631FBA"/>
    <w:rsid w:val="0063786D"/>
    <w:rsid w:val="00645832"/>
    <w:rsid w:val="00650E8D"/>
    <w:rsid w:val="00670EF1"/>
    <w:rsid w:val="006733DC"/>
    <w:rsid w:val="00677707"/>
    <w:rsid w:val="00683CCB"/>
    <w:rsid w:val="0068560D"/>
    <w:rsid w:val="00691A80"/>
    <w:rsid w:val="0069406A"/>
    <w:rsid w:val="006A1167"/>
    <w:rsid w:val="006A2812"/>
    <w:rsid w:val="006B4786"/>
    <w:rsid w:val="006B4FA8"/>
    <w:rsid w:val="006C1CA6"/>
    <w:rsid w:val="006C5047"/>
    <w:rsid w:val="006D127D"/>
    <w:rsid w:val="006E0AE5"/>
    <w:rsid w:val="006E0D8E"/>
    <w:rsid w:val="007027F3"/>
    <w:rsid w:val="007028AB"/>
    <w:rsid w:val="00705537"/>
    <w:rsid w:val="007064F3"/>
    <w:rsid w:val="00715BC6"/>
    <w:rsid w:val="0071694E"/>
    <w:rsid w:val="0072271C"/>
    <w:rsid w:val="0072331F"/>
    <w:rsid w:val="0074178A"/>
    <w:rsid w:val="0075000A"/>
    <w:rsid w:val="00752BAC"/>
    <w:rsid w:val="0075563B"/>
    <w:rsid w:val="00776DE1"/>
    <w:rsid w:val="00781E61"/>
    <w:rsid w:val="0078237F"/>
    <w:rsid w:val="0079033E"/>
    <w:rsid w:val="007916F3"/>
    <w:rsid w:val="007925F6"/>
    <w:rsid w:val="007A25A3"/>
    <w:rsid w:val="007A5170"/>
    <w:rsid w:val="007B3D42"/>
    <w:rsid w:val="007B5743"/>
    <w:rsid w:val="007C04C6"/>
    <w:rsid w:val="007C1E0A"/>
    <w:rsid w:val="007C448D"/>
    <w:rsid w:val="007C7EDA"/>
    <w:rsid w:val="007D4436"/>
    <w:rsid w:val="007E294D"/>
    <w:rsid w:val="007F039C"/>
    <w:rsid w:val="007F1848"/>
    <w:rsid w:val="007F1BCD"/>
    <w:rsid w:val="007F6A06"/>
    <w:rsid w:val="007F75DB"/>
    <w:rsid w:val="008030CF"/>
    <w:rsid w:val="00811F79"/>
    <w:rsid w:val="008162F7"/>
    <w:rsid w:val="00820249"/>
    <w:rsid w:val="008365B8"/>
    <w:rsid w:val="00837E31"/>
    <w:rsid w:val="00841B9E"/>
    <w:rsid w:val="00877157"/>
    <w:rsid w:val="00886961"/>
    <w:rsid w:val="0089129F"/>
    <w:rsid w:val="0089269C"/>
    <w:rsid w:val="00897AE2"/>
    <w:rsid w:val="008A0396"/>
    <w:rsid w:val="008A2891"/>
    <w:rsid w:val="008A5190"/>
    <w:rsid w:val="008A7E95"/>
    <w:rsid w:val="008B195E"/>
    <w:rsid w:val="008B47AE"/>
    <w:rsid w:val="008B687E"/>
    <w:rsid w:val="008C556A"/>
    <w:rsid w:val="008D1DDD"/>
    <w:rsid w:val="008D4496"/>
    <w:rsid w:val="008E3456"/>
    <w:rsid w:val="008F6A68"/>
    <w:rsid w:val="009003EE"/>
    <w:rsid w:val="00906A77"/>
    <w:rsid w:val="009101CB"/>
    <w:rsid w:val="0091762C"/>
    <w:rsid w:val="009242B4"/>
    <w:rsid w:val="00943697"/>
    <w:rsid w:val="00952FFB"/>
    <w:rsid w:val="009563C8"/>
    <w:rsid w:val="0095685E"/>
    <w:rsid w:val="0096037E"/>
    <w:rsid w:val="0097114F"/>
    <w:rsid w:val="00972BAB"/>
    <w:rsid w:val="00974C58"/>
    <w:rsid w:val="009810D0"/>
    <w:rsid w:val="009A1473"/>
    <w:rsid w:val="009A34CB"/>
    <w:rsid w:val="009A39F9"/>
    <w:rsid w:val="009B1507"/>
    <w:rsid w:val="009B639E"/>
    <w:rsid w:val="009C6C22"/>
    <w:rsid w:val="009D51ED"/>
    <w:rsid w:val="009D53D7"/>
    <w:rsid w:val="009D550F"/>
    <w:rsid w:val="009D7E6C"/>
    <w:rsid w:val="009E4D28"/>
    <w:rsid w:val="009E52C6"/>
    <w:rsid w:val="009F4F68"/>
    <w:rsid w:val="009F56D1"/>
    <w:rsid w:val="00A003D6"/>
    <w:rsid w:val="00A0204F"/>
    <w:rsid w:val="00A1435B"/>
    <w:rsid w:val="00A225C5"/>
    <w:rsid w:val="00A25C3B"/>
    <w:rsid w:val="00A30F04"/>
    <w:rsid w:val="00A30FA0"/>
    <w:rsid w:val="00A3670E"/>
    <w:rsid w:val="00A45635"/>
    <w:rsid w:val="00A45960"/>
    <w:rsid w:val="00A47EDB"/>
    <w:rsid w:val="00A574DA"/>
    <w:rsid w:val="00A63A6A"/>
    <w:rsid w:val="00A70A6E"/>
    <w:rsid w:val="00A83FE2"/>
    <w:rsid w:val="00A84425"/>
    <w:rsid w:val="00A8511A"/>
    <w:rsid w:val="00A8698B"/>
    <w:rsid w:val="00A90634"/>
    <w:rsid w:val="00A915E5"/>
    <w:rsid w:val="00AA07C4"/>
    <w:rsid w:val="00AB0B26"/>
    <w:rsid w:val="00AB1738"/>
    <w:rsid w:val="00AB247F"/>
    <w:rsid w:val="00AB65AC"/>
    <w:rsid w:val="00AC04B2"/>
    <w:rsid w:val="00AC3281"/>
    <w:rsid w:val="00AD04B4"/>
    <w:rsid w:val="00AD7017"/>
    <w:rsid w:val="00AF4549"/>
    <w:rsid w:val="00B0555A"/>
    <w:rsid w:val="00B117D0"/>
    <w:rsid w:val="00B12E42"/>
    <w:rsid w:val="00B13FC9"/>
    <w:rsid w:val="00B21C30"/>
    <w:rsid w:val="00B25735"/>
    <w:rsid w:val="00B26CD7"/>
    <w:rsid w:val="00B500AC"/>
    <w:rsid w:val="00B55F3C"/>
    <w:rsid w:val="00B65CBA"/>
    <w:rsid w:val="00B662B9"/>
    <w:rsid w:val="00B7159B"/>
    <w:rsid w:val="00B8067B"/>
    <w:rsid w:val="00B8173C"/>
    <w:rsid w:val="00B82846"/>
    <w:rsid w:val="00B82ABC"/>
    <w:rsid w:val="00B8456F"/>
    <w:rsid w:val="00B92FD6"/>
    <w:rsid w:val="00BA2D8A"/>
    <w:rsid w:val="00BC04F1"/>
    <w:rsid w:val="00BC5337"/>
    <w:rsid w:val="00BD2290"/>
    <w:rsid w:val="00BD7C17"/>
    <w:rsid w:val="00BE394C"/>
    <w:rsid w:val="00C07103"/>
    <w:rsid w:val="00C103AD"/>
    <w:rsid w:val="00C16C5A"/>
    <w:rsid w:val="00C21865"/>
    <w:rsid w:val="00C345FD"/>
    <w:rsid w:val="00C377E8"/>
    <w:rsid w:val="00C43E6A"/>
    <w:rsid w:val="00C51285"/>
    <w:rsid w:val="00C553CD"/>
    <w:rsid w:val="00C5577D"/>
    <w:rsid w:val="00C576C9"/>
    <w:rsid w:val="00C57D5A"/>
    <w:rsid w:val="00C66B9E"/>
    <w:rsid w:val="00C678AF"/>
    <w:rsid w:val="00C768B3"/>
    <w:rsid w:val="00C82DB6"/>
    <w:rsid w:val="00C84FA6"/>
    <w:rsid w:val="00C862F7"/>
    <w:rsid w:val="00C927CE"/>
    <w:rsid w:val="00C96921"/>
    <w:rsid w:val="00CA0765"/>
    <w:rsid w:val="00CA56F9"/>
    <w:rsid w:val="00CB5D29"/>
    <w:rsid w:val="00CB704E"/>
    <w:rsid w:val="00CC02BA"/>
    <w:rsid w:val="00CC2937"/>
    <w:rsid w:val="00CC7759"/>
    <w:rsid w:val="00CF538E"/>
    <w:rsid w:val="00D07518"/>
    <w:rsid w:val="00D07D4F"/>
    <w:rsid w:val="00D1359D"/>
    <w:rsid w:val="00D2384B"/>
    <w:rsid w:val="00D23E51"/>
    <w:rsid w:val="00D2401F"/>
    <w:rsid w:val="00D320AA"/>
    <w:rsid w:val="00D34ADE"/>
    <w:rsid w:val="00D36F81"/>
    <w:rsid w:val="00D4759E"/>
    <w:rsid w:val="00D51F85"/>
    <w:rsid w:val="00D63C5B"/>
    <w:rsid w:val="00D65554"/>
    <w:rsid w:val="00D671A9"/>
    <w:rsid w:val="00D7211F"/>
    <w:rsid w:val="00D81B24"/>
    <w:rsid w:val="00D82D06"/>
    <w:rsid w:val="00D830FD"/>
    <w:rsid w:val="00DA29ED"/>
    <w:rsid w:val="00DA354E"/>
    <w:rsid w:val="00DB5D18"/>
    <w:rsid w:val="00DB7374"/>
    <w:rsid w:val="00DC3429"/>
    <w:rsid w:val="00DD0217"/>
    <w:rsid w:val="00DD58E4"/>
    <w:rsid w:val="00DD7AA3"/>
    <w:rsid w:val="00DE1BBC"/>
    <w:rsid w:val="00DE50EE"/>
    <w:rsid w:val="00DF577C"/>
    <w:rsid w:val="00E00AED"/>
    <w:rsid w:val="00E016F0"/>
    <w:rsid w:val="00E06945"/>
    <w:rsid w:val="00E608B5"/>
    <w:rsid w:val="00E657A5"/>
    <w:rsid w:val="00E77F92"/>
    <w:rsid w:val="00E80669"/>
    <w:rsid w:val="00E84A7B"/>
    <w:rsid w:val="00E92F52"/>
    <w:rsid w:val="00E96F7E"/>
    <w:rsid w:val="00EA77C0"/>
    <w:rsid w:val="00EB091F"/>
    <w:rsid w:val="00EB125E"/>
    <w:rsid w:val="00EB30EA"/>
    <w:rsid w:val="00EB3976"/>
    <w:rsid w:val="00EB477B"/>
    <w:rsid w:val="00EB5456"/>
    <w:rsid w:val="00ED29C6"/>
    <w:rsid w:val="00ED5D36"/>
    <w:rsid w:val="00EE1A71"/>
    <w:rsid w:val="00EE49A4"/>
    <w:rsid w:val="00EE7751"/>
    <w:rsid w:val="00EE7943"/>
    <w:rsid w:val="00EF263B"/>
    <w:rsid w:val="00F067B5"/>
    <w:rsid w:val="00F12903"/>
    <w:rsid w:val="00F30DE0"/>
    <w:rsid w:val="00F404AE"/>
    <w:rsid w:val="00F45845"/>
    <w:rsid w:val="00F71F86"/>
    <w:rsid w:val="00F72137"/>
    <w:rsid w:val="00F83482"/>
    <w:rsid w:val="00F9049D"/>
    <w:rsid w:val="00F90F45"/>
    <w:rsid w:val="00F92AE3"/>
    <w:rsid w:val="00F936CE"/>
    <w:rsid w:val="00F968A5"/>
    <w:rsid w:val="00FA0A66"/>
    <w:rsid w:val="00FA3337"/>
    <w:rsid w:val="00FA396D"/>
    <w:rsid w:val="00FA4C4D"/>
    <w:rsid w:val="00FA5031"/>
    <w:rsid w:val="00FB06B5"/>
    <w:rsid w:val="00FB790F"/>
    <w:rsid w:val="00FD72AB"/>
    <w:rsid w:val="00FE4FD4"/>
    <w:rsid w:val="00FE686B"/>
    <w:rsid w:val="00FF0005"/>
    <w:rsid w:val="00FF0213"/>
    <w:rsid w:val="00FF0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CB50B-5249-6A41-9DA9-093BD256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57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uiPriority w:val="99"/>
    <w:qFormat/>
    <w:rsid w:val="00DF577C"/>
    <w:pPr>
      <w:spacing w:before="108" w:after="108"/>
      <w:jc w:val="center"/>
      <w:outlineLvl w:val="0"/>
    </w:pPr>
    <w:rPr>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F577C"/>
    <w:rPr>
      <w:rFonts w:ascii="Arial" w:eastAsia="Times New Roman" w:hAnsi="Arial" w:cs="Arial"/>
      <w:b/>
      <w:bCs/>
      <w:color w:val="000080"/>
      <w:sz w:val="24"/>
      <w:szCs w:val="24"/>
      <w:lang w:eastAsia="ru-RU"/>
    </w:rPr>
  </w:style>
  <w:style w:type="character" w:customStyle="1" w:styleId="a3">
    <w:name w:val="Гипертекстовая ссылка"/>
    <w:basedOn w:val="a4"/>
    <w:uiPriority w:val="99"/>
    <w:rsid w:val="00DF577C"/>
    <w:rPr>
      <w:b/>
      <w:bCs/>
      <w:color w:val="008000"/>
    </w:rPr>
  </w:style>
  <w:style w:type="character" w:customStyle="1" w:styleId="a4">
    <w:name w:val="Цветовое выделение"/>
    <w:uiPriority w:val="99"/>
    <w:rsid w:val="00DF577C"/>
    <w:rPr>
      <w:b/>
      <w:bCs/>
      <w:color w:val="000080"/>
    </w:rPr>
  </w:style>
  <w:style w:type="paragraph" w:customStyle="1" w:styleId="a5">
    <w:name w:val="Прижатый влево"/>
    <w:basedOn w:val="a"/>
    <w:next w:val="a"/>
    <w:uiPriority w:val="99"/>
    <w:rsid w:val="00DF577C"/>
    <w:rPr>
      <w:sz w:val="24"/>
      <w:szCs w:val="24"/>
    </w:rPr>
  </w:style>
  <w:style w:type="paragraph" w:customStyle="1" w:styleId="a6">
    <w:name w:val="Нормальный (таблица)"/>
    <w:basedOn w:val="a"/>
    <w:next w:val="a"/>
    <w:uiPriority w:val="99"/>
    <w:rsid w:val="00DF577C"/>
    <w:pPr>
      <w:jc w:val="both"/>
    </w:pPr>
    <w:rPr>
      <w:sz w:val="24"/>
      <w:szCs w:val="24"/>
    </w:rPr>
  </w:style>
  <w:style w:type="paragraph" w:customStyle="1" w:styleId="a7">
    <w:name w:val="Таблицы (моноширинный)"/>
    <w:basedOn w:val="a"/>
    <w:next w:val="a"/>
    <w:uiPriority w:val="99"/>
    <w:rsid w:val="00DF577C"/>
    <w:pPr>
      <w:jc w:val="both"/>
    </w:pPr>
    <w:rPr>
      <w:rFonts w:ascii="Courier New" w:hAnsi="Courier New" w:cs="Courier New"/>
      <w:sz w:val="24"/>
      <w:szCs w:val="24"/>
    </w:rPr>
  </w:style>
  <w:style w:type="paragraph" w:customStyle="1" w:styleId="a8">
    <w:name w:val="Комментарий"/>
    <w:basedOn w:val="a"/>
    <w:next w:val="a"/>
    <w:uiPriority w:val="99"/>
    <w:rsid w:val="00DF577C"/>
    <w:pPr>
      <w:ind w:left="170"/>
      <w:jc w:val="both"/>
    </w:pPr>
    <w:rPr>
      <w:i/>
      <w:iCs/>
      <w:color w:val="800080"/>
      <w:sz w:val="24"/>
      <w:szCs w:val="24"/>
    </w:rPr>
  </w:style>
  <w:style w:type="paragraph" w:styleId="a9">
    <w:name w:val="Balloon Text"/>
    <w:basedOn w:val="a"/>
    <w:link w:val="aa"/>
    <w:uiPriority w:val="99"/>
    <w:semiHidden/>
    <w:unhideWhenUsed/>
    <w:rsid w:val="00DF577C"/>
    <w:rPr>
      <w:rFonts w:ascii="Tahoma" w:hAnsi="Tahoma" w:cs="Tahoma"/>
      <w:sz w:val="16"/>
      <w:szCs w:val="16"/>
    </w:rPr>
  </w:style>
  <w:style w:type="character" w:customStyle="1" w:styleId="aa">
    <w:name w:val="Текст выноски Знак"/>
    <w:basedOn w:val="a0"/>
    <w:link w:val="a9"/>
    <w:uiPriority w:val="99"/>
    <w:semiHidden/>
    <w:rsid w:val="00DF577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hyperlink" Target="http://ohotrybhoz.volganet.ru/export/sites/ohotrybhoz/pravo_doc/folder_1/folder_7/downloads/Prikaz_Upravleniya_ohotnichego_i_rybnogo_hozyaistva_ot_04.02.2011_No_31-04.doc" TargetMode="External"/><Relationship Id="rId3" Type="http://schemas.openxmlformats.org/officeDocument/2006/relationships/webSettings" Target="webSettings.xml"/><Relationship Id="rId21" Type="http://schemas.openxmlformats.org/officeDocument/2006/relationships/hyperlink" Target="http://ohotrybhoz.volganet.ru/export/sites/ohotrybhoz/pravo_doc/folder_1/folder_7/downloads/Prikaz_Upravleniya_ohotnichego_i_rybnogo_hozyaistva_ot_04.02.2011_No_31-04.doc" TargetMode="Externa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hyperlink" Target="http://ohotrybhoz.volganet.ru/export/sites/ohotrybhoz/pravo_doc/folder_1/folder_7/downloads/Prikaz_Upravleniya_ohotnichego_i_rybnogo_hozyaistva_ot_04.02.2011_No_31-04.doc" TargetMode="External"/><Relationship Id="rId2" Type="http://schemas.openxmlformats.org/officeDocument/2006/relationships/settings" Target="settings.xml"/><Relationship Id="rId16" Type="http://schemas.openxmlformats.org/officeDocument/2006/relationships/image" Target="media/image10.emf"/><Relationship Id="rId20" Type="http://schemas.openxmlformats.org/officeDocument/2006/relationships/hyperlink" Target="http://ohotrybhoz.volganet.ru/export/sites/ohotrybhoz/pravo_doc/folder_1/folder_7/downloads/Prikaz_Upravleniya_ohotnichego_i_rybnogo_hozyaistva_ot_04.02.2011_No_31-04.doc" TargetMode="External"/><Relationship Id="rId1" Type="http://schemas.openxmlformats.org/officeDocument/2006/relationships/styles" Target="styles.xml"/><Relationship Id="rId6" Type="http://schemas.openxmlformats.org/officeDocument/2006/relationships/hyperlink" Target="http://ohotrybhoz.volganet.ru/export/sites/ohotrybhoz/pravo_doc/folder_1/folder_7/downloads/Prikaz_Upravleniya_ohotnichego_i_rybnogo_hozyaistva_ot_04.02.2011_No_31-04.doc" TargetMode="External"/><Relationship Id="rId11" Type="http://schemas.openxmlformats.org/officeDocument/2006/relationships/image" Target="media/image5.emf"/><Relationship Id="rId24" Type="http://schemas.openxmlformats.org/officeDocument/2006/relationships/hyperlink" Target="http://ohotrybhoz.volganet.ru/export/sites/ohotrybhoz/pravo_doc/folder_1/folder_7/downloads/Prikaz_Upravleniya_ohotnichego_i_rybnogo_hozyaistva_ot_04.02.2011_No_31-04.doc" TargetMode="External"/><Relationship Id="rId5" Type="http://schemas.openxmlformats.org/officeDocument/2006/relationships/hyperlink" Target="http://ohotrybhoz.volganet.ru/export/sites/ohotrybhoz/pravo_doc/folder_1/folder_7/downloads/Prikaz_Upravleniya_ohotnichego_i_rybnogo_hozyaistva_ot_04.02.2011_No_31-04.doc" TargetMode="External"/><Relationship Id="rId15" Type="http://schemas.openxmlformats.org/officeDocument/2006/relationships/image" Target="media/image9.emf"/><Relationship Id="rId23" Type="http://schemas.openxmlformats.org/officeDocument/2006/relationships/hyperlink" Target="http://ohotrybhoz.volganet.ru/export/sites/ohotrybhoz/pravo_doc/folder_1/folder_7/downloads/Prikaz_Upravleniya_ohotnichego_i_rybnogo_hozyaistva_ot_04.02.2011_No_31-04.doc" TargetMode="External"/><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hyperlink" Target="garantf1://12068564.11/" TargetMode="Externa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yperlink" Target="http://ohotrybhoz.volganet.ru/export/sites/ohotrybhoz/pravo_doc/folder_1/folder_7/downloads/Prikaz_Upravleniya_ohotnichego_i_rybnogo_hozyaistva_ot_04.02.2011_No_31-04.do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3425</Words>
  <Characters>19528</Characters>
  <Application>Microsoft Office Word</Application>
  <DocSecurity>0</DocSecurity>
  <Lines>162</Lines>
  <Paragraphs>45</Paragraphs>
  <ScaleCrop>false</ScaleCrop>
  <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VolkovMA</dc:creator>
  <cp:keywords/>
  <dc:description/>
  <cp:lastModifiedBy>Microsoft Office User</cp:lastModifiedBy>
  <cp:revision>2</cp:revision>
  <dcterms:created xsi:type="dcterms:W3CDTF">2019-12-17T12:24:00Z</dcterms:created>
  <dcterms:modified xsi:type="dcterms:W3CDTF">2019-12-17T12:24:00Z</dcterms:modified>
</cp:coreProperties>
</file>