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D350" w14:textId="5BEF3BB6" w:rsidR="00266AE8" w:rsidRDefault="00266AE8" w:rsidP="00266AE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 по Конъюнктурному анализу текущих цен материальных ресурсов и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AF1C47" w14:textId="447E6199" w:rsidR="00240E71" w:rsidRDefault="00240E71" w:rsidP="00240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материальных ресурсов, отсутствующих в ТССЦ-2001,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Конъюнктурного анализа текущих цен 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 и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334F1A"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в соответствии с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454" w:rsidRP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Методике определения сметной стоимости строительства,  реконструкции, капитального ремонта, сноса объектов капитального строительства, работ по сохранению объектов культурного наследия</w:t>
      </w:r>
      <w:r w:rsid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454" w:rsidRP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 истории и культуры) народов Российской Федерации</w:t>
      </w:r>
      <w:r w:rsid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454" w:rsidRP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Федерации, утвержденной приказом  Министерства строительства и жилищно-коммунального хозяйства</w:t>
      </w:r>
      <w:r w:rsid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454" w:rsidRP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4 августа 2020 г. № 421/</w:t>
      </w:r>
      <w:proofErr w:type="spellStart"/>
      <w:r w:rsidR="001D4454" w:rsidRP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1D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Методика).</w:t>
      </w:r>
    </w:p>
    <w:p w14:paraId="2D5206D5" w14:textId="4A8677AE" w:rsidR="00F748D6" w:rsidRDefault="00A93807" w:rsidP="00240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48D6">
        <w:rPr>
          <w:rFonts w:ascii="Times New Roman" w:hAnsi="Times New Roman" w:cs="Times New Roman"/>
          <w:sz w:val="28"/>
          <w:szCs w:val="28"/>
        </w:rPr>
        <w:t xml:space="preserve">огласно положениям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ки:</w:t>
      </w:r>
    </w:p>
    <w:p w14:paraId="00CFFEE8" w14:textId="0BFFB654" w:rsidR="00F748D6" w:rsidRDefault="00A93807" w:rsidP="00D711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48D6" w:rsidRPr="00F748D6">
        <w:rPr>
          <w:rFonts w:ascii="Times New Roman" w:hAnsi="Times New Roman" w:cs="Times New Roman"/>
          <w:sz w:val="28"/>
          <w:szCs w:val="28"/>
        </w:rPr>
        <w:t>Для проведения конъюнктурного анализа используется информация из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открытых и (или) официальных источников о текущих ценах (в частности,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печатные издания, информационно-телекоммуникационная сеть «Интернет»,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подтверждаемая обосновывающими документами, подписанными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производителями и (или) поставщиками соответствующих материальных ресурсов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и оборудования (работ, услуг) и (или) заверенными подписями уполномоченного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лица производителей и (или) поставщиков, при использовании обосновывающих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документов из открытых источников - подписанные уполномоченным лицом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заказчика, в том числе для:</w:t>
      </w:r>
    </w:p>
    <w:p w14:paraId="034EDB08" w14:textId="73B36C16" w:rsidR="00F748D6" w:rsidRPr="00F748D6" w:rsidRDefault="00F748D6" w:rsidP="00D711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а) материальных ресурсов и оборудования: копиями или оригиналами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наличии) прейскурантов, прайс-листов, коммерческих предложений и 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 xml:space="preserve">подобное, технико-коммерческих предложений (далее - </w:t>
      </w:r>
      <w:r w:rsidRPr="00D711B9">
        <w:rPr>
          <w:rFonts w:ascii="Times New Roman" w:hAnsi="Times New Roman" w:cs="Times New Roman"/>
          <w:b/>
          <w:bCs/>
          <w:sz w:val="28"/>
          <w:szCs w:val="28"/>
        </w:rPr>
        <w:t>ТКП</w:t>
      </w:r>
      <w:r w:rsidRPr="00F748D6">
        <w:rPr>
          <w:rFonts w:ascii="Times New Roman" w:hAnsi="Times New Roman" w:cs="Times New Roman"/>
          <w:sz w:val="28"/>
          <w:szCs w:val="28"/>
        </w:rPr>
        <w:t>), расчетно-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 xml:space="preserve">калькуляционных цен (далее - </w:t>
      </w:r>
      <w:r w:rsidRPr="00D711B9">
        <w:rPr>
          <w:rFonts w:ascii="Times New Roman" w:hAnsi="Times New Roman" w:cs="Times New Roman"/>
          <w:b/>
          <w:bCs/>
          <w:sz w:val="28"/>
          <w:szCs w:val="28"/>
        </w:rPr>
        <w:t>РКЦ</w:t>
      </w:r>
      <w:r w:rsidRPr="00F748D6">
        <w:rPr>
          <w:rFonts w:ascii="Times New Roman" w:hAnsi="Times New Roman" w:cs="Times New Roman"/>
          <w:sz w:val="28"/>
          <w:szCs w:val="28"/>
        </w:rPr>
        <w:t>) в случаях, определенных пунктами 90, 113 -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115 настоящей Методики;</w:t>
      </w:r>
    </w:p>
    <w:p w14:paraId="5E2FFAEE" w14:textId="77777777" w:rsidR="00A93807" w:rsidRDefault="00F748D6" w:rsidP="00D711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б) прочих затрат: результатами конкурсов, аукционов, данными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службы государственной статистики, данными о тарифах, утверждаемых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копиями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оригиналами (при наличии) данных о ценах и тарифах, размещаемых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публичной оферты или ТКП не менее 3 (трех) (при наличии) производителей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(или) поставщиков услуг, в случаях, когда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Федерации не предусмотрено государственное регулирование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соответствующих услуг.</w:t>
      </w:r>
    </w:p>
    <w:p w14:paraId="18EEA736" w14:textId="65F6422E" w:rsidR="00A93807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807">
        <w:rPr>
          <w:rFonts w:ascii="Times New Roman" w:hAnsi="Times New Roman" w:cs="Times New Roman"/>
          <w:sz w:val="28"/>
          <w:szCs w:val="28"/>
          <w:highlight w:val="yellow"/>
        </w:rPr>
        <w:t>Обосновывающие стоимость в текущих ценах документы должны быть получены в период, не превышающий 6 месяцев до момента определения сметной стоимости.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411EE" w14:textId="6639B004" w:rsid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 xml:space="preserve">Конъюнктурный анализ проводится </w:t>
      </w:r>
      <w:r w:rsidRPr="00A93807">
        <w:rPr>
          <w:rFonts w:ascii="Times New Roman" w:hAnsi="Times New Roman" w:cs="Times New Roman"/>
          <w:sz w:val="28"/>
          <w:szCs w:val="28"/>
          <w:highlight w:val="yellow"/>
        </w:rPr>
        <w:t>по данным производителей (поставщиков) соответствующего субъекта Российской Федерации (части территории субъекта Российской Федерации), на территории которого осуществляется строительство.</w:t>
      </w:r>
      <w:r w:rsidRPr="00F748D6">
        <w:rPr>
          <w:rFonts w:ascii="Times New Roman" w:hAnsi="Times New Roman" w:cs="Times New Roman"/>
          <w:sz w:val="28"/>
          <w:szCs w:val="28"/>
        </w:rPr>
        <w:t xml:space="preserve"> Для субъектов Российской Федерации (частей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территорий субъектов Российской Федерации), на рынке которых не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необходимые материальные ресурсы и оборудование, допускается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конъюнктурного анализа по данным ближайших производителей (поставщиков),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lastRenderedPageBreak/>
        <w:t>расположенных в других субъектах Российской Федерации (частях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субъекта Российской Федерации), с учетом стоимости доставки до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строительства, рассчитанной в соответствии со сметными нормативами,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которых включены в ФРСН, или согласно положениям пункта 91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Методики.</w:t>
      </w:r>
    </w:p>
    <w:p w14:paraId="04EDECCD" w14:textId="182FAA37" w:rsidR="00F748D6" w:rsidRDefault="00A93807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8D6" w:rsidRPr="00F748D6">
        <w:rPr>
          <w:rFonts w:ascii="Times New Roman" w:hAnsi="Times New Roman" w:cs="Times New Roman"/>
          <w:sz w:val="28"/>
          <w:szCs w:val="28"/>
        </w:rPr>
        <w:t>. Информация, предоставляемая производителями и (или) поставщиками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соответствующих материальных ресурсов, оборудования, работ и услуг, должна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содержать их наименование, идентификационный номер налогоплательщика (далее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- ИНН), контактные данные, а также данные об исполнителе (исполнителях)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документа с указанием его фамилии и инициалов либо иных реквизитов,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необходимых для идентификации этих лиц.</w:t>
      </w:r>
    </w:p>
    <w:p w14:paraId="521E4D19" w14:textId="369C1BBE" w:rsidR="00F748D6" w:rsidRPr="00F748D6" w:rsidRDefault="00A93807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8D6" w:rsidRPr="00F748D6">
        <w:rPr>
          <w:rFonts w:ascii="Times New Roman" w:hAnsi="Times New Roman" w:cs="Times New Roman"/>
          <w:sz w:val="28"/>
          <w:szCs w:val="28"/>
        </w:rPr>
        <w:t>. В обосновывающих документах производителей и (или) поставщиков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соответствующих материальных ресурсов, оборудования, работ и услуг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указываются дата составления документа, дата и (или) сроки действия ценовых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предложений, информация об учете (или не учете) в ценах отдельных затрат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 xml:space="preserve">(перевозка, шефмонтаж, </w:t>
      </w:r>
      <w:proofErr w:type="spellStart"/>
      <w:r w:rsidR="00F748D6" w:rsidRPr="00F748D6">
        <w:rPr>
          <w:rFonts w:ascii="Times New Roman" w:hAnsi="Times New Roman" w:cs="Times New Roman"/>
          <w:sz w:val="28"/>
          <w:szCs w:val="28"/>
        </w:rPr>
        <w:t>шефналадка</w:t>
      </w:r>
      <w:proofErr w:type="spellEnd"/>
      <w:r w:rsidR="00F748D6" w:rsidRPr="00F748D6">
        <w:rPr>
          <w:rFonts w:ascii="Times New Roman" w:hAnsi="Times New Roman" w:cs="Times New Roman"/>
          <w:sz w:val="28"/>
          <w:szCs w:val="28"/>
        </w:rPr>
        <w:t xml:space="preserve"> и тому подобное), а также налога на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добавленную стоимость (далее - НДС).</w:t>
      </w:r>
    </w:p>
    <w:p w14:paraId="0F8912E1" w14:textId="3BF479C9" w:rsidR="00A93807" w:rsidRDefault="00A93807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48D6" w:rsidRPr="00F748D6">
        <w:rPr>
          <w:rFonts w:ascii="Times New Roman" w:hAnsi="Times New Roman" w:cs="Times New Roman"/>
          <w:sz w:val="28"/>
          <w:szCs w:val="28"/>
        </w:rPr>
        <w:t>. В ТКП помимо данных, указанных в пунктах 15 и 16 Методики,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приводится информация о стоимости материальных ресурсов, оборудования, работ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и услуг с указанием единицы измерения, валюты расчета, курса пересчета (в случае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использования ценовой информации в валюте иностранного государства). ТКП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заверяются подписями и печатями (при наличии) уполномоченных лиц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производителей с указанием их фамилий и инициалов либо иных реквизитов,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необходимых для идентификации этих лиц.</w:t>
      </w:r>
    </w:p>
    <w:p w14:paraId="3F469028" w14:textId="65A895D6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Характеристики материальных ресурсов, оборудования,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содержащиеся в ТКП, должны соответствовать решениям и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проектной и рабочей документации.</w:t>
      </w:r>
    </w:p>
    <w:p w14:paraId="70BB18B6" w14:textId="387A8081" w:rsidR="00F748D6" w:rsidRPr="00F748D6" w:rsidRDefault="00A93807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8D6" w:rsidRPr="00F748D6">
        <w:rPr>
          <w:rFonts w:ascii="Times New Roman" w:hAnsi="Times New Roman" w:cs="Times New Roman"/>
          <w:sz w:val="28"/>
          <w:szCs w:val="28"/>
        </w:rPr>
        <w:t>. РКЦ, предоставляемые производителями, расположенными на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территории Российской Федерации, содержат следующие статьи затрат:</w:t>
      </w:r>
    </w:p>
    <w:p w14:paraId="4F7D9D7A" w14:textId="03D18576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а) затраты на приобретение материалов, комплектующих и полуфабрикатов,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определяемые по актуальным текущим отпускным ценам,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производителями материальных ресурсов;</w:t>
      </w:r>
    </w:p>
    <w:p w14:paraId="5D06206E" w14:textId="61900692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б) транспортные расходы (включая погрузочно-разгрузочные работы)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заготовительно-складские расходы, определяемые расчетом;</w:t>
      </w:r>
    </w:p>
    <w:p w14:paraId="54019C5E" w14:textId="1968C874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в) затраты на оплату труда с учетом страховых взносов и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оборудования (машин и механизмов), которые определяются расчетом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соответствии с техническими характеристиками оборудования (машин,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механизмов). Потребность в затратах труда и времени работы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(машин и механизмов) учитывается в соответствии с технологией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работ, а их расход обосновывается действующими нормативами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технической документацией на изготовление оборудования. При расчете часовых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 xml:space="preserve">ставок оплаты </w:t>
      </w:r>
      <w:r w:rsidRPr="00F748D6">
        <w:rPr>
          <w:rFonts w:ascii="Times New Roman" w:hAnsi="Times New Roman" w:cs="Times New Roman"/>
          <w:sz w:val="28"/>
          <w:szCs w:val="28"/>
        </w:rPr>
        <w:lastRenderedPageBreak/>
        <w:t>труда должны быть использованы данные 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заработной платы, сложившиеся в организации производителя;</w:t>
      </w:r>
    </w:p>
    <w:p w14:paraId="7D01C949" w14:textId="75564E76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г) затраты на приобретение энергоресурсов по тарифам, утвержденным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14:paraId="344A6571" w14:textId="73D5A142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д) общепроизводственные и общехозяйственные расходы (накладные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расходы), затраты на амортизацию, которые формируются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бухгалтерском и налоговом учете.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Предоставляется расшифровка каждой статьи затрат или указывается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планируемая доля (норма) данных расходов;</w:t>
      </w:r>
    </w:p>
    <w:p w14:paraId="367733D4" w14:textId="1F0933BD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е) прибыль (норма прибыли), предусмотренная учетной политикой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производителя.</w:t>
      </w:r>
    </w:p>
    <w:p w14:paraId="6AA21967" w14:textId="464FE2CA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19. Для обоснования РКЦ формируется комплект расчетно-калькуляционных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материалов (далее - РКМ). Типовой комплект РКМ включает в себя:</w:t>
      </w:r>
    </w:p>
    <w:p w14:paraId="359188C5" w14:textId="1E57BDA4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а) расшифровки понесенных прямых затрат на изготовление единицы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продукции, включая обоснование принятой при расчете РКЦ нормы прибыли;</w:t>
      </w:r>
    </w:p>
    <w:p w14:paraId="3847607E" w14:textId="2FDA4FA0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б) информацию о расходе материалов и изделий (в физических единицах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измерения);</w:t>
      </w:r>
    </w:p>
    <w:p w14:paraId="254DA475" w14:textId="77777777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в) расшифровки принятых в РКЦ накладных расходов и амортизации;</w:t>
      </w:r>
    </w:p>
    <w:p w14:paraId="55D7E598" w14:textId="4B67094B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г) первичные бухгалтерские учетные 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стоимость материалов (сырья, комплектующих) (прайс-листы, 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предложения, счета-фактуры).</w:t>
      </w:r>
    </w:p>
    <w:p w14:paraId="655AE80D" w14:textId="42C8B4AE" w:rsidR="00F748D6" w:rsidRPr="00F748D6" w:rsidRDefault="00A93807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48D6" w:rsidRPr="00F748D6">
        <w:rPr>
          <w:rFonts w:ascii="Times New Roman" w:hAnsi="Times New Roman" w:cs="Times New Roman"/>
          <w:sz w:val="28"/>
          <w:szCs w:val="28"/>
        </w:rPr>
        <w:t>. Для подтверждения указанных расчетов к РКМ могут прилагаться или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запрашиваться дополнительно следующие документы:</w:t>
      </w:r>
    </w:p>
    <w:p w14:paraId="6B853095" w14:textId="77777777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а) рабочие чертежи изделий;</w:t>
      </w:r>
    </w:p>
    <w:p w14:paraId="43CEB50B" w14:textId="59497F55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б) уровень нормируемой среднемесячной заработной платы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производителя;</w:t>
      </w:r>
    </w:p>
    <w:p w14:paraId="6C044E52" w14:textId="77777777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в) документы, подтверждающие размер накладных расходов производителя;</w:t>
      </w:r>
    </w:p>
    <w:p w14:paraId="6035E75D" w14:textId="5DC81E2B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г) справка о выпуске продукции за отчетный период в стоимостном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количественном выражении;</w:t>
      </w:r>
    </w:p>
    <w:p w14:paraId="214A797B" w14:textId="157914A3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д) первичные бухгалтерские учетные документы, подтверждающие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понесенных затрат;</w:t>
      </w:r>
    </w:p>
    <w:p w14:paraId="7F3E57E2" w14:textId="2A603C20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е) технологическая документация, подтверждающая расчет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материальных ресурсов и трудозатрат.</w:t>
      </w:r>
    </w:p>
    <w:p w14:paraId="27277C20" w14:textId="4F3FB675" w:rsidR="00F748D6" w:rsidRPr="00F748D6" w:rsidRDefault="00A93807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48D6" w:rsidRPr="00F748D6">
        <w:rPr>
          <w:rFonts w:ascii="Times New Roman" w:hAnsi="Times New Roman" w:cs="Times New Roman"/>
          <w:sz w:val="28"/>
          <w:szCs w:val="28"/>
        </w:rPr>
        <w:t>. Указанные в пункте 19 Методики документы должны быть заверены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подписями и печатями (при наличии) уполномоченных лиц производителей и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соответствовать требованиям законодательства о бухгалтерском учете Российской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Федерации.</w:t>
      </w:r>
    </w:p>
    <w:p w14:paraId="27B26AF5" w14:textId="10049D94" w:rsidR="00F748D6" w:rsidRPr="00F748D6" w:rsidRDefault="00F748D6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D6">
        <w:rPr>
          <w:rFonts w:ascii="Times New Roman" w:hAnsi="Times New Roman" w:cs="Times New Roman"/>
          <w:sz w:val="28"/>
          <w:szCs w:val="28"/>
        </w:rPr>
        <w:t>Указанные требования не предъявляются к РКЦ, предоставляемым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производителями, расположенными за пределами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Федерации, которые оформляются в свободной форме, позволяющей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идентифицировать характеристики оборудования на предмет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lastRenderedPageBreak/>
        <w:t>проектным решениям, заверяются подписями и печатями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D6">
        <w:rPr>
          <w:rFonts w:ascii="Times New Roman" w:hAnsi="Times New Roman" w:cs="Times New Roman"/>
          <w:sz w:val="28"/>
          <w:szCs w:val="28"/>
        </w:rPr>
        <w:t>уполномоченных лиц производителей или заказчиком.</w:t>
      </w:r>
    </w:p>
    <w:p w14:paraId="1E65C820" w14:textId="67C0CFCB" w:rsidR="00F748D6" w:rsidRPr="00F748D6" w:rsidRDefault="00A93807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48D6" w:rsidRPr="00F748D6">
        <w:rPr>
          <w:rFonts w:ascii="Times New Roman" w:hAnsi="Times New Roman" w:cs="Times New Roman"/>
          <w:sz w:val="28"/>
          <w:szCs w:val="28"/>
        </w:rPr>
        <w:t>. В случае определения сметной стоимости строительства одновременно в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двух уровнях цен: текущем и базисном, сметная стоимость отдельных видов работ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и услуг, а также сметных цен материальных ресурсов и оборудования, текущая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 xml:space="preserve">стоимость которых получена в соответствии с положениями пунктов 13 </w:t>
      </w:r>
      <w:r w:rsidR="00F748D6">
        <w:rPr>
          <w:rFonts w:ascii="Times New Roman" w:hAnsi="Times New Roman" w:cs="Times New Roman"/>
          <w:sz w:val="28"/>
          <w:szCs w:val="28"/>
        </w:rPr>
        <w:t>–</w:t>
      </w:r>
      <w:r w:rsidR="00F748D6" w:rsidRPr="00F748D6">
        <w:rPr>
          <w:rFonts w:ascii="Times New Roman" w:hAnsi="Times New Roman" w:cs="Times New Roman"/>
          <w:sz w:val="28"/>
          <w:szCs w:val="28"/>
        </w:rPr>
        <w:t xml:space="preserve"> 21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Методики по результатам конъюнктурного анализа на основании ТКП или РКЦ,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определяется в базисном уровне цен как отношение их стоимости в текущем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уровне цен к соответствующим индексам изменения сметной стоимости,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примененным при составлении сметной документации.</w:t>
      </w:r>
    </w:p>
    <w:p w14:paraId="605723F0" w14:textId="21A340C0" w:rsidR="00F748D6" w:rsidRDefault="00A93807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48D6" w:rsidRPr="00F748D6">
        <w:rPr>
          <w:rFonts w:ascii="Times New Roman" w:hAnsi="Times New Roman" w:cs="Times New Roman"/>
          <w:sz w:val="28"/>
          <w:szCs w:val="28"/>
        </w:rPr>
        <w:t xml:space="preserve">. </w:t>
      </w:r>
      <w:r w:rsidR="00F748D6" w:rsidRPr="00A93807">
        <w:rPr>
          <w:rFonts w:ascii="Times New Roman" w:hAnsi="Times New Roman" w:cs="Times New Roman"/>
          <w:sz w:val="28"/>
          <w:szCs w:val="28"/>
          <w:highlight w:val="yellow"/>
        </w:rPr>
        <w:t>Материальным ресурсам и оборудованию, цена которых определена в соответствии с положениями пунктов 13 - 21 Методики, присваивается шифр/код, состоящий из буквенного обозначения «ТЦ» и пяти групп цифр: первая группа цифр соответствует коду группы Классификатора строительных ресурсов (далее - КСР), состоящей из четырех групп цифр, к которой относится строительный ресурс, вторая - коду субъекта Российской Федерации, на территории которого находится производитель (поставщик), третья группа цифр содержит данные об ИНН производителя (поставщика), четвертая соответствует уровню ценовых показателей (в формате ДД.ММ.ГГГГ) в соответствии с обосновывающими отпускную (сметную) цену документами, пятая группа цифр содержит указание на учет в цене затрат на перевозку строительного ресурса (01 - с учетом затрат на перевозку, 02 - без учета затрат на перевозку). Например, ТЦ_64.4.03.02_77_7719775602_18.02.2020_02.</w:t>
      </w:r>
    </w:p>
    <w:p w14:paraId="3B23F745" w14:textId="2DF74B02" w:rsidR="00F748D6" w:rsidRDefault="00A93807" w:rsidP="00A93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48D6" w:rsidRPr="00F748D6">
        <w:rPr>
          <w:rFonts w:ascii="Times New Roman" w:hAnsi="Times New Roman" w:cs="Times New Roman"/>
          <w:sz w:val="28"/>
          <w:szCs w:val="28"/>
        </w:rPr>
        <w:t>. Вместо кода группы допускается указывать код раздела (части, книги) с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указанием нулей в недостающих группах цифр, например, 64.4.00.00. Для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материальных ресурсов и оборудования, не подлежащих включению в КСР, вместо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кода группы указывается следующая комбинация цифр: 101 - для технологического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оборудования, 102 - для материальных ресурсов индивидуального изготовления,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 xml:space="preserve">103 - для инженерного оборудования индивидуального изготовления, 104 </w:t>
      </w:r>
      <w:r w:rsidR="00F748D6">
        <w:rPr>
          <w:rFonts w:ascii="Times New Roman" w:hAnsi="Times New Roman" w:cs="Times New Roman"/>
          <w:sz w:val="28"/>
          <w:szCs w:val="28"/>
        </w:rPr>
        <w:t>–</w:t>
      </w:r>
      <w:r w:rsidR="00F748D6" w:rsidRPr="00F748D6">
        <w:rPr>
          <w:rFonts w:ascii="Times New Roman" w:hAnsi="Times New Roman" w:cs="Times New Roman"/>
          <w:sz w:val="28"/>
          <w:szCs w:val="28"/>
        </w:rPr>
        <w:t xml:space="preserve"> для</w:t>
      </w:r>
      <w:r w:rsidR="00F748D6">
        <w:rPr>
          <w:rFonts w:ascii="Times New Roman" w:hAnsi="Times New Roman" w:cs="Times New Roman"/>
          <w:sz w:val="28"/>
          <w:szCs w:val="28"/>
        </w:rPr>
        <w:t xml:space="preserve"> </w:t>
      </w:r>
      <w:r w:rsidR="00F748D6" w:rsidRPr="00F748D6">
        <w:rPr>
          <w:rFonts w:ascii="Times New Roman" w:hAnsi="Times New Roman" w:cs="Times New Roman"/>
          <w:sz w:val="28"/>
          <w:szCs w:val="28"/>
        </w:rPr>
        <w:t>мебели и инвентаря.</w:t>
      </w:r>
    </w:p>
    <w:p w14:paraId="76FC36A6" w14:textId="7D3969D5" w:rsidR="00D711B9" w:rsidRDefault="00D711B9" w:rsidP="00A938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 22 "Начальная (максимальная) цена контракта, цена контракта, заключаемого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единственным поставщиком (подрядчиком, исполнителем), начальная сумма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 товара, работы, услуги" Федерального закона от 05.04.2013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44-ФЗ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контрактной системе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7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тоимость указанных материальных ресурсов и оборудования в текущем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 определяется путем выбора </w:t>
      </w:r>
      <w:r w:rsidRPr="00A9380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МИНИМАЛЬНОЙ ОТПУСКНОЙ ЦЕНЫ ЗА МАКСИМАЛЬНЫЙ ОБЪЕМ ПОСТАВКИ С УЧЕТОМ ВСЕХ ВОЗМ</w:t>
      </w:r>
      <w:bookmarkStart w:id="0" w:name="_GoBack"/>
      <w:bookmarkEnd w:id="0"/>
      <w:r w:rsidRPr="00A9380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ОЖНЫХ СКИДОК по результатам КОНЪЮНКТУРНОГО АНАЛИЗА.</w:t>
      </w:r>
    </w:p>
    <w:sectPr w:rsidR="00D711B9" w:rsidSect="005B6C9B">
      <w:pgSz w:w="11909" w:h="16834"/>
      <w:pgMar w:top="709" w:right="710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687A" w14:textId="77777777" w:rsidR="00BF0163" w:rsidRDefault="00BF0163" w:rsidP="005B6C9B">
      <w:pPr>
        <w:spacing w:after="0" w:line="240" w:lineRule="auto"/>
      </w:pPr>
      <w:r>
        <w:separator/>
      </w:r>
    </w:p>
  </w:endnote>
  <w:endnote w:type="continuationSeparator" w:id="0">
    <w:p w14:paraId="4434EE1C" w14:textId="77777777" w:rsidR="00BF0163" w:rsidRDefault="00BF0163" w:rsidP="005B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3EB72" w14:textId="77777777" w:rsidR="00BF0163" w:rsidRDefault="00BF0163" w:rsidP="005B6C9B">
      <w:pPr>
        <w:spacing w:after="0" w:line="240" w:lineRule="auto"/>
      </w:pPr>
      <w:r>
        <w:separator/>
      </w:r>
    </w:p>
  </w:footnote>
  <w:footnote w:type="continuationSeparator" w:id="0">
    <w:p w14:paraId="25FBA52B" w14:textId="77777777" w:rsidR="00BF0163" w:rsidRDefault="00BF0163" w:rsidP="005B6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1A"/>
    <w:rsid w:val="001D4454"/>
    <w:rsid w:val="00240E71"/>
    <w:rsid w:val="0026182B"/>
    <w:rsid w:val="00266AE8"/>
    <w:rsid w:val="00334F1A"/>
    <w:rsid w:val="00344B3A"/>
    <w:rsid w:val="003E252B"/>
    <w:rsid w:val="003F566C"/>
    <w:rsid w:val="004E701F"/>
    <w:rsid w:val="005B6C9B"/>
    <w:rsid w:val="00A93807"/>
    <w:rsid w:val="00BD2BBC"/>
    <w:rsid w:val="00BF0163"/>
    <w:rsid w:val="00C83135"/>
    <w:rsid w:val="00D711B9"/>
    <w:rsid w:val="00F23AC6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F746"/>
  <w15:chartTrackingRefBased/>
  <w15:docId w15:val="{48D2D7CC-0208-4AAB-A3AD-39A1DDA8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C9B"/>
  </w:style>
  <w:style w:type="paragraph" w:styleId="a5">
    <w:name w:val="footer"/>
    <w:basedOn w:val="a"/>
    <w:link w:val="a6"/>
    <w:uiPriority w:val="99"/>
    <w:unhideWhenUsed/>
    <w:rsid w:val="005B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6</cp:revision>
  <cp:lastPrinted>2020-01-15T09:21:00Z</cp:lastPrinted>
  <dcterms:created xsi:type="dcterms:W3CDTF">2020-01-15T09:59:00Z</dcterms:created>
  <dcterms:modified xsi:type="dcterms:W3CDTF">2021-01-28T09:47:00Z</dcterms:modified>
</cp:coreProperties>
</file>