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0A" w:rsidRPr="00337952" w:rsidRDefault="00C8100A" w:rsidP="00C8100A">
      <w:pPr>
        <w:pStyle w:val="a5"/>
        <w:tabs>
          <w:tab w:val="left" w:pos="1796"/>
        </w:tabs>
        <w:spacing w:before="275"/>
        <w:ind w:left="987" w:right="897" w:firstLine="0"/>
        <w:jc w:val="center"/>
        <w:rPr>
          <w:sz w:val="24"/>
          <w:szCs w:val="24"/>
        </w:rPr>
      </w:pPr>
      <w:r w:rsidRPr="00337952">
        <w:rPr>
          <w:sz w:val="24"/>
          <w:szCs w:val="24"/>
        </w:rPr>
        <w:t>Перечень видов, форм и условий медицинской помощи, оказываемой</w:t>
      </w:r>
      <w:r w:rsidRPr="00337952">
        <w:rPr>
          <w:spacing w:val="-7"/>
          <w:sz w:val="24"/>
          <w:szCs w:val="24"/>
        </w:rPr>
        <w:t xml:space="preserve"> ветеранам боевых действий </w:t>
      </w:r>
      <w:r w:rsidRPr="00337952">
        <w:rPr>
          <w:sz w:val="24"/>
          <w:szCs w:val="24"/>
        </w:rPr>
        <w:t>бесплатно</w:t>
      </w:r>
      <w:r w:rsidRPr="00337952">
        <w:rPr>
          <w:spacing w:val="-6"/>
          <w:sz w:val="24"/>
          <w:szCs w:val="24"/>
        </w:rPr>
        <w:t xml:space="preserve"> </w:t>
      </w:r>
      <w:r w:rsidRPr="00337952">
        <w:rPr>
          <w:sz w:val="24"/>
          <w:szCs w:val="24"/>
        </w:rPr>
        <w:t>за</w:t>
      </w:r>
      <w:r w:rsidRPr="00337952">
        <w:rPr>
          <w:spacing w:val="-7"/>
          <w:sz w:val="24"/>
          <w:szCs w:val="24"/>
        </w:rPr>
        <w:t xml:space="preserve"> </w:t>
      </w:r>
      <w:r w:rsidRPr="00337952">
        <w:rPr>
          <w:sz w:val="24"/>
          <w:szCs w:val="24"/>
        </w:rPr>
        <w:t>счет</w:t>
      </w:r>
      <w:r w:rsidRPr="00337952">
        <w:rPr>
          <w:spacing w:val="-7"/>
          <w:sz w:val="24"/>
          <w:szCs w:val="24"/>
        </w:rPr>
        <w:t xml:space="preserve"> </w:t>
      </w:r>
      <w:r w:rsidRPr="00337952">
        <w:rPr>
          <w:sz w:val="24"/>
          <w:szCs w:val="24"/>
        </w:rPr>
        <w:t>бюджетных</w:t>
      </w:r>
      <w:r w:rsidRPr="00337952">
        <w:rPr>
          <w:spacing w:val="-6"/>
          <w:sz w:val="24"/>
          <w:szCs w:val="24"/>
        </w:rPr>
        <w:t xml:space="preserve"> </w:t>
      </w:r>
      <w:r w:rsidRPr="00337952">
        <w:rPr>
          <w:sz w:val="24"/>
          <w:szCs w:val="24"/>
        </w:rPr>
        <w:t>ассигнований государственного</w:t>
      </w:r>
      <w:r w:rsidRPr="00337952">
        <w:rPr>
          <w:spacing w:val="-8"/>
          <w:sz w:val="24"/>
          <w:szCs w:val="24"/>
        </w:rPr>
        <w:t xml:space="preserve"> </w:t>
      </w:r>
      <w:r w:rsidRPr="00337952">
        <w:rPr>
          <w:sz w:val="24"/>
          <w:szCs w:val="24"/>
        </w:rPr>
        <w:t>бюджета</w:t>
      </w:r>
      <w:r w:rsidRPr="00337952">
        <w:rPr>
          <w:spacing w:val="-5"/>
          <w:sz w:val="24"/>
          <w:szCs w:val="24"/>
        </w:rPr>
        <w:t xml:space="preserve"> </w:t>
      </w:r>
      <w:r w:rsidRPr="00337952">
        <w:rPr>
          <w:sz w:val="24"/>
          <w:szCs w:val="24"/>
        </w:rPr>
        <w:t>Республики</w:t>
      </w:r>
      <w:r w:rsidRPr="00337952">
        <w:rPr>
          <w:spacing w:val="-3"/>
          <w:sz w:val="24"/>
          <w:szCs w:val="24"/>
        </w:rPr>
        <w:t xml:space="preserve"> </w:t>
      </w:r>
      <w:r w:rsidRPr="00337952">
        <w:rPr>
          <w:sz w:val="24"/>
          <w:szCs w:val="24"/>
        </w:rPr>
        <w:t>Саха</w:t>
      </w:r>
      <w:r w:rsidRPr="00337952">
        <w:rPr>
          <w:spacing w:val="-5"/>
          <w:sz w:val="24"/>
          <w:szCs w:val="24"/>
        </w:rPr>
        <w:t xml:space="preserve"> </w:t>
      </w:r>
      <w:r w:rsidRPr="00337952">
        <w:rPr>
          <w:sz w:val="24"/>
          <w:szCs w:val="24"/>
        </w:rPr>
        <w:t>(Якутия)</w:t>
      </w:r>
      <w:r w:rsidRPr="00337952">
        <w:rPr>
          <w:spacing w:val="-5"/>
          <w:sz w:val="24"/>
          <w:szCs w:val="24"/>
        </w:rPr>
        <w:t xml:space="preserve"> </w:t>
      </w:r>
      <w:r w:rsidRPr="00337952">
        <w:rPr>
          <w:sz w:val="24"/>
          <w:szCs w:val="24"/>
        </w:rPr>
        <w:t>и</w:t>
      </w:r>
      <w:r w:rsidRPr="00337952">
        <w:rPr>
          <w:spacing w:val="-5"/>
          <w:sz w:val="24"/>
          <w:szCs w:val="24"/>
        </w:rPr>
        <w:t xml:space="preserve"> </w:t>
      </w:r>
      <w:r w:rsidRPr="00337952">
        <w:rPr>
          <w:sz w:val="24"/>
          <w:szCs w:val="24"/>
        </w:rPr>
        <w:t>средств</w:t>
      </w:r>
      <w:r w:rsidRPr="00337952">
        <w:rPr>
          <w:spacing w:val="-7"/>
          <w:sz w:val="24"/>
          <w:szCs w:val="24"/>
        </w:rPr>
        <w:t xml:space="preserve"> </w:t>
      </w:r>
      <w:r w:rsidRPr="00337952">
        <w:rPr>
          <w:sz w:val="24"/>
          <w:szCs w:val="24"/>
        </w:rPr>
        <w:t>бюджета территориального фонда обязательного медицинского страхования</w:t>
      </w:r>
    </w:p>
    <w:p w:rsidR="00C8100A" w:rsidRPr="00337952" w:rsidRDefault="00C8100A" w:rsidP="00026A9D">
      <w:pPr>
        <w:spacing w:line="268" w:lineRule="auto"/>
        <w:ind w:right="344"/>
        <w:jc w:val="both"/>
        <w:rPr>
          <w:rFonts w:ascii="Times New Roman" w:hAnsi="Times New Roman" w:cs="Times New Roman"/>
          <w:sz w:val="24"/>
          <w:szCs w:val="24"/>
        </w:rPr>
      </w:pPr>
    </w:p>
    <w:p w:rsidR="00026A9D" w:rsidRPr="00337952" w:rsidRDefault="00026A9D" w:rsidP="00026A9D">
      <w:pPr>
        <w:pStyle w:val="a5"/>
        <w:numPr>
          <w:ilvl w:val="2"/>
          <w:numId w:val="1"/>
        </w:numPr>
        <w:tabs>
          <w:tab w:val="left" w:pos="1540"/>
        </w:tabs>
        <w:spacing w:before="0" w:line="268" w:lineRule="auto"/>
        <w:ind w:right="344" w:firstLine="707"/>
        <w:jc w:val="both"/>
        <w:rPr>
          <w:sz w:val="24"/>
          <w:szCs w:val="24"/>
        </w:rPr>
      </w:pPr>
      <w:r w:rsidRPr="00337952">
        <w:rPr>
          <w:sz w:val="24"/>
          <w:szCs w:val="24"/>
        </w:rPr>
        <w:t>Ветеранам</w:t>
      </w:r>
      <w:r w:rsidRPr="00337952">
        <w:rPr>
          <w:spacing w:val="-3"/>
          <w:sz w:val="24"/>
          <w:szCs w:val="24"/>
        </w:rPr>
        <w:t xml:space="preserve"> </w:t>
      </w:r>
      <w:r w:rsidRPr="00337952">
        <w:rPr>
          <w:sz w:val="24"/>
          <w:szCs w:val="24"/>
        </w:rPr>
        <w:t>боевых</w:t>
      </w:r>
      <w:r w:rsidRPr="00337952">
        <w:rPr>
          <w:spacing w:val="-6"/>
          <w:sz w:val="24"/>
          <w:szCs w:val="24"/>
        </w:rPr>
        <w:t xml:space="preserve"> </w:t>
      </w:r>
      <w:r w:rsidRPr="00337952">
        <w:rPr>
          <w:sz w:val="24"/>
          <w:szCs w:val="24"/>
        </w:rPr>
        <w:t>действий,</w:t>
      </w:r>
      <w:r w:rsidRPr="00337952">
        <w:rPr>
          <w:spacing w:val="-4"/>
          <w:sz w:val="24"/>
          <w:szCs w:val="24"/>
        </w:rPr>
        <w:t xml:space="preserve"> </w:t>
      </w:r>
      <w:r w:rsidRPr="00337952">
        <w:rPr>
          <w:sz w:val="24"/>
          <w:szCs w:val="24"/>
        </w:rPr>
        <w:t>указанным</w:t>
      </w:r>
      <w:r w:rsidRPr="00337952">
        <w:rPr>
          <w:spacing w:val="-3"/>
          <w:sz w:val="24"/>
          <w:szCs w:val="24"/>
        </w:rPr>
        <w:t xml:space="preserve"> </w:t>
      </w:r>
      <w:r w:rsidRPr="00337952">
        <w:rPr>
          <w:sz w:val="24"/>
          <w:szCs w:val="24"/>
        </w:rPr>
        <w:t>в</w:t>
      </w:r>
      <w:r w:rsidRPr="00337952">
        <w:rPr>
          <w:spacing w:val="-5"/>
          <w:sz w:val="24"/>
          <w:szCs w:val="24"/>
        </w:rPr>
        <w:t xml:space="preserve"> </w:t>
      </w:r>
      <w:r w:rsidRPr="00337952">
        <w:rPr>
          <w:sz w:val="24"/>
          <w:szCs w:val="24"/>
        </w:rPr>
        <w:t>абзацах</w:t>
      </w:r>
      <w:r w:rsidRPr="00337952">
        <w:rPr>
          <w:spacing w:val="-2"/>
          <w:sz w:val="24"/>
          <w:szCs w:val="24"/>
        </w:rPr>
        <w:t xml:space="preserve"> </w:t>
      </w:r>
      <w:r w:rsidRPr="00337952">
        <w:rPr>
          <w:sz w:val="24"/>
          <w:szCs w:val="24"/>
        </w:rPr>
        <w:t>втором</w:t>
      </w:r>
      <w:r w:rsidRPr="00337952">
        <w:rPr>
          <w:spacing w:val="-3"/>
          <w:sz w:val="24"/>
          <w:szCs w:val="24"/>
        </w:rPr>
        <w:t xml:space="preserve"> </w:t>
      </w:r>
      <w:r w:rsidRPr="00337952">
        <w:rPr>
          <w:sz w:val="24"/>
          <w:szCs w:val="24"/>
        </w:rPr>
        <w:t>и</w:t>
      </w:r>
      <w:r w:rsidRPr="00337952">
        <w:rPr>
          <w:spacing w:val="-3"/>
          <w:sz w:val="24"/>
          <w:szCs w:val="24"/>
        </w:rPr>
        <w:t xml:space="preserve"> </w:t>
      </w:r>
      <w:r w:rsidRPr="00337952">
        <w:rPr>
          <w:sz w:val="24"/>
          <w:szCs w:val="24"/>
        </w:rPr>
        <w:t>третьем подпункта</w:t>
      </w:r>
      <w:r w:rsidRPr="00337952">
        <w:rPr>
          <w:spacing w:val="-2"/>
          <w:sz w:val="24"/>
          <w:szCs w:val="24"/>
        </w:rPr>
        <w:t xml:space="preserve"> </w:t>
      </w:r>
      <w:r w:rsidRPr="00337952">
        <w:rPr>
          <w:sz w:val="24"/>
          <w:szCs w:val="24"/>
        </w:rPr>
        <w:t>«в»</w:t>
      </w:r>
      <w:r w:rsidRPr="00337952">
        <w:rPr>
          <w:spacing w:val="-5"/>
          <w:sz w:val="24"/>
          <w:szCs w:val="24"/>
        </w:rPr>
        <w:t xml:space="preserve"> </w:t>
      </w:r>
      <w:r w:rsidRPr="00337952">
        <w:rPr>
          <w:sz w:val="24"/>
          <w:szCs w:val="24"/>
        </w:rPr>
        <w:t>пункта</w:t>
      </w:r>
      <w:r w:rsidRPr="00337952">
        <w:rPr>
          <w:spacing w:val="-2"/>
          <w:sz w:val="24"/>
          <w:szCs w:val="24"/>
        </w:rPr>
        <w:t xml:space="preserve"> </w:t>
      </w:r>
      <w:r w:rsidRPr="00337952">
        <w:rPr>
          <w:sz w:val="24"/>
          <w:szCs w:val="24"/>
        </w:rPr>
        <w:t>2</w:t>
      </w:r>
      <w:r w:rsidRPr="00337952">
        <w:rPr>
          <w:spacing w:val="-2"/>
          <w:sz w:val="24"/>
          <w:szCs w:val="24"/>
        </w:rPr>
        <w:t xml:space="preserve"> </w:t>
      </w:r>
      <w:r w:rsidRPr="00337952">
        <w:rPr>
          <w:sz w:val="24"/>
          <w:szCs w:val="24"/>
        </w:rPr>
        <w:t>Указа</w:t>
      </w:r>
      <w:r w:rsidRPr="00337952">
        <w:rPr>
          <w:spacing w:val="-2"/>
          <w:sz w:val="24"/>
          <w:szCs w:val="24"/>
        </w:rPr>
        <w:t xml:space="preserve"> </w:t>
      </w:r>
      <w:r w:rsidRPr="00337952">
        <w:rPr>
          <w:sz w:val="24"/>
          <w:szCs w:val="24"/>
        </w:rPr>
        <w:t>Президента</w:t>
      </w:r>
      <w:r w:rsidRPr="00337952">
        <w:rPr>
          <w:spacing w:val="-2"/>
          <w:sz w:val="24"/>
          <w:szCs w:val="24"/>
        </w:rPr>
        <w:t xml:space="preserve"> </w:t>
      </w:r>
      <w:r w:rsidRPr="00337952">
        <w:rPr>
          <w:sz w:val="24"/>
          <w:szCs w:val="24"/>
        </w:rPr>
        <w:t>Российской</w:t>
      </w:r>
      <w:r w:rsidRPr="00337952">
        <w:rPr>
          <w:spacing w:val="-1"/>
          <w:sz w:val="24"/>
          <w:szCs w:val="24"/>
        </w:rPr>
        <w:t xml:space="preserve"> </w:t>
      </w:r>
      <w:r w:rsidRPr="00337952">
        <w:rPr>
          <w:sz w:val="24"/>
          <w:szCs w:val="24"/>
        </w:rPr>
        <w:t>Федерации</w:t>
      </w:r>
      <w:r w:rsidRPr="00337952">
        <w:rPr>
          <w:spacing w:val="-3"/>
          <w:sz w:val="24"/>
          <w:szCs w:val="24"/>
        </w:rPr>
        <w:t xml:space="preserve"> </w:t>
      </w:r>
      <w:r w:rsidRPr="00337952">
        <w:rPr>
          <w:sz w:val="24"/>
          <w:szCs w:val="24"/>
        </w:rPr>
        <w:t>от</w:t>
      </w:r>
      <w:r w:rsidRPr="00337952">
        <w:rPr>
          <w:spacing w:val="-2"/>
          <w:sz w:val="24"/>
          <w:szCs w:val="24"/>
        </w:rPr>
        <w:t xml:space="preserve"> </w:t>
      </w:r>
      <w:r w:rsidRPr="00337952">
        <w:rPr>
          <w:sz w:val="24"/>
          <w:szCs w:val="24"/>
        </w:rPr>
        <w:t>3</w:t>
      </w:r>
      <w:r w:rsidRPr="00337952">
        <w:rPr>
          <w:spacing w:val="-3"/>
          <w:sz w:val="24"/>
          <w:szCs w:val="24"/>
        </w:rPr>
        <w:t xml:space="preserve"> </w:t>
      </w:r>
      <w:r w:rsidRPr="00337952">
        <w:rPr>
          <w:sz w:val="24"/>
          <w:szCs w:val="24"/>
        </w:rPr>
        <w:t>апреля 2023 г.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26A9D" w:rsidRPr="00337952" w:rsidRDefault="00026A9D" w:rsidP="00026A9D">
      <w:pPr>
        <w:spacing w:line="268" w:lineRule="auto"/>
        <w:ind w:left="342" w:right="347" w:firstLine="707"/>
        <w:jc w:val="both"/>
        <w:rPr>
          <w:rFonts w:ascii="Times New Roman" w:hAnsi="Times New Roman" w:cs="Times New Roman"/>
          <w:sz w:val="24"/>
          <w:szCs w:val="24"/>
        </w:rPr>
      </w:pPr>
      <w:proofErr w:type="gramStart"/>
      <w:r w:rsidRPr="00337952">
        <w:rPr>
          <w:rFonts w:ascii="Times New Roman" w:hAnsi="Times New Roman" w:cs="Times New Roman"/>
          <w:sz w:val="24"/>
          <w:szCs w:val="24"/>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Республики Саха (Якутия)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w:t>
      </w:r>
      <w:proofErr w:type="gramEnd"/>
      <w:r w:rsidRPr="00337952">
        <w:rPr>
          <w:rFonts w:ascii="Times New Roman" w:hAnsi="Times New Roman" w:cs="Times New Roman"/>
          <w:sz w:val="24"/>
          <w:szCs w:val="24"/>
        </w:rPr>
        <w:t xml:space="preserve">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A83ED7" w:rsidRPr="00337952" w:rsidRDefault="00026A9D" w:rsidP="00A83ED7">
      <w:pPr>
        <w:spacing w:line="268" w:lineRule="auto"/>
        <w:ind w:left="342" w:right="345" w:firstLine="707"/>
        <w:jc w:val="both"/>
        <w:rPr>
          <w:rFonts w:ascii="Times New Roman" w:hAnsi="Times New Roman" w:cs="Times New Roman"/>
          <w:sz w:val="24"/>
          <w:szCs w:val="24"/>
        </w:rPr>
      </w:pPr>
      <w:proofErr w:type="gramStart"/>
      <w:r w:rsidRPr="00337952">
        <w:rPr>
          <w:rFonts w:ascii="Times New Roman" w:hAnsi="Times New Roman" w:cs="Times New Roman"/>
          <w:sz w:val="24"/>
          <w:szCs w:val="24"/>
        </w:rPr>
        <w:t>Территориальный фонд обязательного медицинского страхования на основании пункта 15 части 2 статьи 44 Федерального закона от 29 ноября 2010 г. № 326-ФЗ «Об обязательном медицинском страховании в Российской Федерации» определяет медицинскую организацию, выбранную участником специальной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военной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операции</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для</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получения</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первичной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медико-санитарной помощи,</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и</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направляет</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ей</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полученную</w:t>
      </w:r>
      <w:r w:rsidRPr="00337952">
        <w:rPr>
          <w:rFonts w:ascii="Times New Roman" w:hAnsi="Times New Roman" w:cs="Times New Roman"/>
          <w:spacing w:val="-3"/>
          <w:sz w:val="24"/>
          <w:szCs w:val="24"/>
        </w:rPr>
        <w:t xml:space="preserve"> </w:t>
      </w:r>
      <w:r w:rsidRPr="00337952">
        <w:rPr>
          <w:rFonts w:ascii="Times New Roman" w:hAnsi="Times New Roman" w:cs="Times New Roman"/>
          <w:sz w:val="24"/>
          <w:szCs w:val="24"/>
        </w:rPr>
        <w:t>от</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Государственного</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фонда</w:t>
      </w:r>
      <w:r w:rsidRPr="00337952">
        <w:rPr>
          <w:rFonts w:ascii="Times New Roman" w:hAnsi="Times New Roman" w:cs="Times New Roman"/>
          <w:spacing w:val="-3"/>
          <w:sz w:val="24"/>
          <w:szCs w:val="24"/>
        </w:rPr>
        <w:t xml:space="preserve"> </w:t>
      </w:r>
      <w:r w:rsidRPr="00337952">
        <w:rPr>
          <w:rFonts w:ascii="Times New Roman" w:hAnsi="Times New Roman" w:cs="Times New Roman"/>
          <w:sz w:val="24"/>
          <w:szCs w:val="24"/>
        </w:rPr>
        <w:t>поддержки участников специальной военной операции «Защитники Отечества» информацию в целях организации участнику</w:t>
      </w:r>
      <w:proofErr w:type="gramEnd"/>
      <w:r w:rsidRPr="00337952">
        <w:rPr>
          <w:rFonts w:ascii="Times New Roman" w:hAnsi="Times New Roman" w:cs="Times New Roman"/>
          <w:sz w:val="24"/>
          <w:szCs w:val="24"/>
        </w:rPr>
        <w:t xml:space="preserve"> специальной военной операции первичной медико-санитарной помощи во внеочередном порядке.</w:t>
      </w:r>
    </w:p>
    <w:p w:rsidR="00026A9D" w:rsidRPr="00337952" w:rsidRDefault="00026A9D" w:rsidP="00D160FE">
      <w:pPr>
        <w:spacing w:after="0"/>
        <w:ind w:left="342" w:right="345" w:firstLine="707"/>
        <w:jc w:val="both"/>
        <w:rPr>
          <w:rFonts w:ascii="Times New Roman" w:hAnsi="Times New Roman" w:cs="Times New Roman"/>
          <w:sz w:val="24"/>
          <w:szCs w:val="24"/>
        </w:rPr>
      </w:pPr>
      <w:r w:rsidRPr="00337952">
        <w:rPr>
          <w:rFonts w:ascii="Times New Roman" w:hAnsi="Times New Roman" w:cs="Times New Roman"/>
          <w:sz w:val="24"/>
          <w:szCs w:val="24"/>
        </w:rPr>
        <w:t>Медицинская</w:t>
      </w:r>
      <w:r w:rsidRPr="00337952">
        <w:rPr>
          <w:rFonts w:ascii="Times New Roman" w:hAnsi="Times New Roman" w:cs="Times New Roman"/>
          <w:spacing w:val="44"/>
          <w:w w:val="150"/>
          <w:sz w:val="24"/>
          <w:szCs w:val="24"/>
        </w:rPr>
        <w:t xml:space="preserve">  </w:t>
      </w:r>
      <w:r w:rsidRPr="00337952">
        <w:rPr>
          <w:rFonts w:ascii="Times New Roman" w:hAnsi="Times New Roman" w:cs="Times New Roman"/>
          <w:sz w:val="24"/>
          <w:szCs w:val="24"/>
        </w:rPr>
        <w:t>организация,</w:t>
      </w:r>
      <w:r w:rsidRPr="00337952">
        <w:rPr>
          <w:rFonts w:ascii="Times New Roman" w:hAnsi="Times New Roman" w:cs="Times New Roman"/>
          <w:spacing w:val="46"/>
          <w:w w:val="150"/>
          <w:sz w:val="24"/>
          <w:szCs w:val="24"/>
        </w:rPr>
        <w:t xml:space="preserve">  </w:t>
      </w:r>
      <w:r w:rsidRPr="00337952">
        <w:rPr>
          <w:rFonts w:ascii="Times New Roman" w:hAnsi="Times New Roman" w:cs="Times New Roman"/>
          <w:sz w:val="24"/>
          <w:szCs w:val="24"/>
        </w:rPr>
        <w:t>выбранная</w:t>
      </w:r>
      <w:r w:rsidRPr="00337952">
        <w:rPr>
          <w:rFonts w:ascii="Times New Roman" w:hAnsi="Times New Roman" w:cs="Times New Roman"/>
          <w:spacing w:val="47"/>
          <w:w w:val="150"/>
          <w:sz w:val="24"/>
          <w:szCs w:val="24"/>
        </w:rPr>
        <w:t xml:space="preserve">  </w:t>
      </w:r>
      <w:r w:rsidRPr="00337952">
        <w:rPr>
          <w:rFonts w:ascii="Times New Roman" w:hAnsi="Times New Roman" w:cs="Times New Roman"/>
          <w:sz w:val="24"/>
          <w:szCs w:val="24"/>
        </w:rPr>
        <w:t>участником</w:t>
      </w:r>
      <w:r w:rsidRPr="00337952">
        <w:rPr>
          <w:rFonts w:ascii="Times New Roman" w:hAnsi="Times New Roman" w:cs="Times New Roman"/>
          <w:spacing w:val="46"/>
          <w:w w:val="150"/>
          <w:sz w:val="24"/>
          <w:szCs w:val="24"/>
        </w:rPr>
        <w:t xml:space="preserve">  </w:t>
      </w:r>
      <w:r w:rsidRPr="00337952">
        <w:rPr>
          <w:rFonts w:ascii="Times New Roman" w:hAnsi="Times New Roman" w:cs="Times New Roman"/>
          <w:spacing w:val="-2"/>
          <w:sz w:val="24"/>
          <w:szCs w:val="24"/>
        </w:rPr>
        <w:t>специальной</w:t>
      </w:r>
      <w:r w:rsidR="00D160FE"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 xml:space="preserve">военной операции для получения первичной медико-санитарной помощи, определяет порядок организации таким гражданам первичной </w:t>
      </w:r>
      <w:proofErr w:type="spellStart"/>
      <w:proofErr w:type="gramStart"/>
      <w:r w:rsidRPr="00337952">
        <w:rPr>
          <w:rFonts w:ascii="Times New Roman" w:hAnsi="Times New Roman" w:cs="Times New Roman"/>
          <w:sz w:val="24"/>
          <w:szCs w:val="24"/>
        </w:rPr>
        <w:t>медико</w:t>
      </w:r>
      <w:proofErr w:type="spellEnd"/>
      <w:r w:rsidRPr="00337952">
        <w:rPr>
          <w:rFonts w:ascii="Times New Roman" w:hAnsi="Times New Roman" w:cs="Times New Roman"/>
          <w:sz w:val="24"/>
          <w:szCs w:val="24"/>
        </w:rPr>
        <w:t>- санитарной</w:t>
      </w:r>
      <w:proofErr w:type="gramEnd"/>
      <w:r w:rsidRPr="00337952">
        <w:rPr>
          <w:rFonts w:ascii="Times New Roman" w:hAnsi="Times New Roman" w:cs="Times New Roman"/>
          <w:sz w:val="24"/>
          <w:szCs w:val="24"/>
        </w:rPr>
        <w:t xml:space="preserve"> помощи и выделяет отдельного медицинского работника, координирующего</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предоставление</w:t>
      </w:r>
      <w:r w:rsidRPr="00337952">
        <w:rPr>
          <w:rFonts w:ascii="Times New Roman" w:hAnsi="Times New Roman" w:cs="Times New Roman"/>
          <w:spacing w:val="-3"/>
          <w:sz w:val="24"/>
          <w:szCs w:val="24"/>
        </w:rPr>
        <w:t xml:space="preserve"> </w:t>
      </w:r>
      <w:r w:rsidRPr="00337952">
        <w:rPr>
          <w:rFonts w:ascii="Times New Roman" w:hAnsi="Times New Roman" w:cs="Times New Roman"/>
          <w:sz w:val="24"/>
          <w:szCs w:val="24"/>
        </w:rPr>
        <w:t>участнику</w:t>
      </w:r>
      <w:r w:rsidRPr="00337952">
        <w:rPr>
          <w:rFonts w:ascii="Times New Roman" w:hAnsi="Times New Roman" w:cs="Times New Roman"/>
          <w:spacing w:val="-6"/>
          <w:sz w:val="24"/>
          <w:szCs w:val="24"/>
        </w:rPr>
        <w:t xml:space="preserve"> </w:t>
      </w:r>
      <w:r w:rsidRPr="00337952">
        <w:rPr>
          <w:rFonts w:ascii="Times New Roman" w:hAnsi="Times New Roman" w:cs="Times New Roman"/>
          <w:sz w:val="24"/>
          <w:szCs w:val="24"/>
        </w:rPr>
        <w:t>специальной</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военной</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 xml:space="preserve">операции первичной медико-санитарной помощи во внеочередном порядке. </w:t>
      </w:r>
      <w:proofErr w:type="gramStart"/>
      <w:r w:rsidRPr="00337952">
        <w:rPr>
          <w:rFonts w:ascii="Times New Roman" w:hAnsi="Times New Roman" w:cs="Times New Roman"/>
          <w:sz w:val="24"/>
          <w:szCs w:val="24"/>
        </w:rPr>
        <w:t xml:space="preserve">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w:t>
      </w:r>
      <w:r w:rsidRPr="00337952">
        <w:rPr>
          <w:rFonts w:ascii="Times New Roman" w:hAnsi="Times New Roman" w:cs="Times New Roman"/>
          <w:sz w:val="24"/>
          <w:szCs w:val="24"/>
        </w:rPr>
        <w:lastRenderedPageBreak/>
        <w:t>Отечества», в том числе в целях организации прибытия участника специальной военной операции в медицинскую организацию.</w:t>
      </w:r>
      <w:proofErr w:type="gramEnd"/>
    </w:p>
    <w:p w:rsidR="00026A9D" w:rsidRPr="00337952" w:rsidRDefault="00026A9D" w:rsidP="00A83ED7">
      <w:pPr>
        <w:spacing w:after="0" w:line="268" w:lineRule="auto"/>
        <w:ind w:left="342" w:right="348" w:firstLine="707"/>
        <w:jc w:val="both"/>
        <w:rPr>
          <w:rFonts w:ascii="Times New Roman" w:hAnsi="Times New Roman" w:cs="Times New Roman"/>
          <w:sz w:val="24"/>
          <w:szCs w:val="24"/>
        </w:rPr>
      </w:pPr>
      <w:r w:rsidRPr="00337952">
        <w:rPr>
          <w:rFonts w:ascii="Times New Roman" w:hAnsi="Times New Roman" w:cs="Times New Roman"/>
          <w:sz w:val="24"/>
          <w:szCs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55773" w:rsidRPr="00337952" w:rsidRDefault="00026A9D" w:rsidP="00C55773">
      <w:pPr>
        <w:spacing w:line="268" w:lineRule="auto"/>
        <w:ind w:left="342" w:right="342" w:firstLine="707"/>
        <w:jc w:val="both"/>
        <w:rPr>
          <w:rFonts w:ascii="Times New Roman" w:hAnsi="Times New Roman" w:cs="Times New Roman"/>
          <w:spacing w:val="-2"/>
          <w:sz w:val="24"/>
          <w:szCs w:val="24"/>
        </w:rPr>
      </w:pPr>
      <w:r w:rsidRPr="00337952">
        <w:rPr>
          <w:rFonts w:ascii="Times New Roman" w:hAnsi="Times New Roman" w:cs="Times New Roman"/>
          <w:sz w:val="24"/>
          <w:szCs w:val="24"/>
        </w:rPr>
        <w:t xml:space="preserve">В течение месяца после получения медицинской организацией информации о прибытии участника специальной военной операции в Республику Саха (Якутия)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w:t>
      </w:r>
      <w:r w:rsidRPr="00337952">
        <w:rPr>
          <w:rFonts w:ascii="Times New Roman" w:hAnsi="Times New Roman" w:cs="Times New Roman"/>
          <w:spacing w:val="-2"/>
          <w:sz w:val="24"/>
          <w:szCs w:val="24"/>
        </w:rPr>
        <w:t>превышающий:</w:t>
      </w:r>
    </w:p>
    <w:p w:rsidR="00026A9D" w:rsidRPr="00337952" w:rsidRDefault="00C55773" w:rsidP="00C55773">
      <w:pPr>
        <w:spacing w:line="268" w:lineRule="auto"/>
        <w:ind w:left="342" w:right="342" w:firstLine="707"/>
        <w:jc w:val="both"/>
        <w:rPr>
          <w:rFonts w:ascii="Times New Roman" w:hAnsi="Times New Roman" w:cs="Times New Roman"/>
          <w:sz w:val="24"/>
          <w:szCs w:val="24"/>
        </w:rPr>
      </w:pPr>
      <w:r w:rsidRPr="00337952">
        <w:rPr>
          <w:rFonts w:ascii="Times New Roman" w:hAnsi="Times New Roman" w:cs="Times New Roman"/>
          <w:spacing w:val="-2"/>
          <w:sz w:val="24"/>
          <w:szCs w:val="24"/>
        </w:rPr>
        <w:t>3 (</w:t>
      </w:r>
      <w:r w:rsidRPr="00337952">
        <w:rPr>
          <w:rFonts w:ascii="Times New Roman" w:hAnsi="Times New Roman" w:cs="Times New Roman"/>
          <w:sz w:val="24"/>
          <w:szCs w:val="24"/>
        </w:rPr>
        <w:t>трё</w:t>
      </w:r>
      <w:r w:rsidR="00026A9D" w:rsidRPr="00337952">
        <w:rPr>
          <w:rFonts w:ascii="Times New Roman" w:hAnsi="Times New Roman" w:cs="Times New Roman"/>
          <w:sz w:val="24"/>
          <w:szCs w:val="24"/>
        </w:rPr>
        <w:t>х</w:t>
      </w:r>
      <w:r w:rsidRPr="00337952">
        <w:rPr>
          <w:rFonts w:ascii="Times New Roman" w:hAnsi="Times New Roman" w:cs="Times New Roman"/>
          <w:sz w:val="24"/>
          <w:szCs w:val="24"/>
        </w:rPr>
        <w:t>)</w:t>
      </w:r>
      <w:r w:rsidR="00026A9D" w:rsidRPr="00337952">
        <w:rPr>
          <w:rFonts w:ascii="Times New Roman" w:hAnsi="Times New Roman" w:cs="Times New Roman"/>
          <w:spacing w:val="40"/>
          <w:sz w:val="24"/>
          <w:szCs w:val="24"/>
        </w:rPr>
        <w:t xml:space="preserve"> </w:t>
      </w:r>
      <w:r w:rsidR="00026A9D" w:rsidRPr="00075E57">
        <w:rPr>
          <w:rFonts w:ascii="Times New Roman" w:hAnsi="Times New Roman" w:cs="Times New Roman"/>
          <w:sz w:val="24"/>
          <w:szCs w:val="24"/>
          <w:u w:val="single"/>
        </w:rPr>
        <w:t>рабочих</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дней</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после</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проведения</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первого</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этапа</w:t>
      </w:r>
      <w:r w:rsidR="00026A9D" w:rsidRPr="00337952">
        <w:rPr>
          <w:rFonts w:ascii="Times New Roman" w:hAnsi="Times New Roman" w:cs="Times New Roman"/>
          <w:spacing w:val="40"/>
          <w:sz w:val="24"/>
          <w:szCs w:val="24"/>
        </w:rPr>
        <w:t xml:space="preserve"> </w:t>
      </w:r>
      <w:r w:rsidR="00026A9D" w:rsidRPr="00337952">
        <w:rPr>
          <w:rFonts w:ascii="Times New Roman" w:hAnsi="Times New Roman" w:cs="Times New Roman"/>
          <w:sz w:val="24"/>
          <w:szCs w:val="24"/>
        </w:rPr>
        <w:t>диспансеризации в случае проживания участника специальной военной операции в городском населенном пункте;</w:t>
      </w:r>
    </w:p>
    <w:p w:rsidR="00026A9D" w:rsidRPr="00337952" w:rsidRDefault="00026A9D" w:rsidP="00026A9D">
      <w:pPr>
        <w:spacing w:line="268" w:lineRule="auto"/>
        <w:ind w:left="342" w:right="351" w:firstLine="707"/>
        <w:jc w:val="both"/>
        <w:rPr>
          <w:rFonts w:ascii="Times New Roman" w:hAnsi="Times New Roman" w:cs="Times New Roman"/>
          <w:sz w:val="24"/>
          <w:szCs w:val="24"/>
        </w:rPr>
      </w:pPr>
      <w:r w:rsidRPr="00337952">
        <w:rPr>
          <w:rFonts w:ascii="Times New Roman" w:hAnsi="Times New Roman" w:cs="Times New Roman"/>
          <w:sz w:val="24"/>
          <w:szCs w:val="24"/>
        </w:rPr>
        <w:t>10</w:t>
      </w:r>
      <w:r w:rsidRPr="00337952">
        <w:rPr>
          <w:rFonts w:ascii="Times New Roman" w:hAnsi="Times New Roman" w:cs="Times New Roman"/>
          <w:spacing w:val="80"/>
          <w:sz w:val="24"/>
          <w:szCs w:val="24"/>
        </w:rPr>
        <w:t xml:space="preserve"> </w:t>
      </w:r>
      <w:r w:rsidR="00320C56" w:rsidRPr="00337952">
        <w:rPr>
          <w:rFonts w:ascii="Times New Roman" w:hAnsi="Times New Roman" w:cs="Times New Roman"/>
          <w:spacing w:val="80"/>
          <w:sz w:val="24"/>
          <w:szCs w:val="24"/>
        </w:rPr>
        <w:t xml:space="preserve">(десять) </w:t>
      </w:r>
      <w:r w:rsidRPr="00075E57">
        <w:rPr>
          <w:rFonts w:ascii="Times New Roman" w:hAnsi="Times New Roman" w:cs="Times New Roman"/>
          <w:sz w:val="24"/>
          <w:szCs w:val="24"/>
          <w:u w:val="single"/>
        </w:rPr>
        <w:t>рабочих</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дней</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после</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проведения</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первого</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этапа</w:t>
      </w:r>
      <w:r w:rsidRPr="00337952">
        <w:rPr>
          <w:rFonts w:ascii="Times New Roman" w:hAnsi="Times New Roman" w:cs="Times New Roman"/>
          <w:spacing w:val="80"/>
          <w:sz w:val="24"/>
          <w:szCs w:val="24"/>
        </w:rPr>
        <w:t xml:space="preserve"> </w:t>
      </w:r>
      <w:r w:rsidRPr="00337952">
        <w:rPr>
          <w:rFonts w:ascii="Times New Roman" w:hAnsi="Times New Roman" w:cs="Times New Roman"/>
          <w:sz w:val="24"/>
          <w:szCs w:val="24"/>
        </w:rPr>
        <w:t>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26A9D" w:rsidRPr="00337952" w:rsidRDefault="00026A9D" w:rsidP="00320C56">
      <w:pPr>
        <w:spacing w:line="268" w:lineRule="auto"/>
        <w:ind w:left="342" w:right="346" w:firstLine="707"/>
        <w:jc w:val="both"/>
        <w:rPr>
          <w:rFonts w:ascii="Times New Roman" w:hAnsi="Times New Roman" w:cs="Times New Roman"/>
          <w:sz w:val="24"/>
          <w:szCs w:val="24"/>
        </w:rPr>
      </w:pPr>
      <w:r w:rsidRPr="00337952">
        <w:rPr>
          <w:rFonts w:ascii="Times New Roman" w:hAnsi="Times New Roman" w:cs="Times New Roman"/>
          <w:sz w:val="24"/>
          <w:szCs w:val="24"/>
        </w:rPr>
        <w:t>Если</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участник</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специальной</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военной</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операции нуждается</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в</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постоянном динамическом наблюдении за ним со стороны медицинских работников соответствующего</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профиля</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и</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проживает</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в</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отдаленном</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населенном</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пункте,</w:t>
      </w:r>
      <w:r w:rsidR="00320C56" w:rsidRPr="00337952">
        <w:rPr>
          <w:rFonts w:ascii="Times New Roman" w:hAnsi="Times New Roman" w:cs="Times New Roman"/>
          <w:sz w:val="24"/>
          <w:szCs w:val="24"/>
        </w:rPr>
        <w:t xml:space="preserve"> </w:t>
      </w:r>
      <w:r w:rsidRPr="00337952">
        <w:rPr>
          <w:rFonts w:ascii="Times New Roman" w:hAnsi="Times New Roman" w:cs="Times New Roman"/>
          <w:sz w:val="24"/>
          <w:szCs w:val="24"/>
        </w:rPr>
        <w:t xml:space="preserve">такое динамическое наблюдение может быть организовано с использованием </w:t>
      </w:r>
      <w:proofErr w:type="spellStart"/>
      <w:r w:rsidRPr="00337952">
        <w:rPr>
          <w:rFonts w:ascii="Times New Roman" w:hAnsi="Times New Roman" w:cs="Times New Roman"/>
          <w:sz w:val="24"/>
          <w:szCs w:val="24"/>
        </w:rPr>
        <w:t>телемедицинских</w:t>
      </w:r>
      <w:proofErr w:type="spellEnd"/>
      <w:r w:rsidRPr="00337952">
        <w:rPr>
          <w:rFonts w:ascii="Times New Roman" w:hAnsi="Times New Roman" w:cs="Times New Roman"/>
          <w:sz w:val="24"/>
          <w:szCs w:val="24"/>
        </w:rPr>
        <w:t xml:space="preserve"> технологий.</w:t>
      </w:r>
    </w:p>
    <w:p w:rsidR="00026A9D" w:rsidRPr="00337952" w:rsidRDefault="00026A9D" w:rsidP="00026A9D">
      <w:pPr>
        <w:spacing w:line="268" w:lineRule="auto"/>
        <w:ind w:left="342" w:right="345" w:firstLine="707"/>
        <w:jc w:val="both"/>
        <w:rPr>
          <w:rFonts w:ascii="Times New Roman" w:hAnsi="Times New Roman" w:cs="Times New Roman"/>
          <w:sz w:val="24"/>
          <w:szCs w:val="24"/>
        </w:rPr>
      </w:pPr>
      <w:proofErr w:type="gramStart"/>
      <w:r w:rsidRPr="00337952">
        <w:rPr>
          <w:rFonts w:ascii="Times New Roman" w:hAnsi="Times New Roman" w:cs="Times New Roman"/>
          <w:sz w:val="24"/>
          <w:szCs w:val="24"/>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военной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операции</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для</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получения</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первичной</w:t>
      </w:r>
      <w:r w:rsidRPr="00337952">
        <w:rPr>
          <w:rFonts w:ascii="Times New Roman" w:hAnsi="Times New Roman" w:cs="Times New Roman"/>
          <w:spacing w:val="-5"/>
          <w:sz w:val="24"/>
          <w:szCs w:val="24"/>
        </w:rPr>
        <w:t xml:space="preserve"> </w:t>
      </w:r>
      <w:r w:rsidRPr="00337952">
        <w:rPr>
          <w:rFonts w:ascii="Times New Roman" w:hAnsi="Times New Roman" w:cs="Times New Roman"/>
          <w:sz w:val="24"/>
          <w:szCs w:val="24"/>
        </w:rPr>
        <w:t>медико-санитарной помощи, который направляет ее руководителю органа социальной защиты соответствующего субъекта Российской Федерации.</w:t>
      </w:r>
      <w:proofErr w:type="gramEnd"/>
    </w:p>
    <w:p w:rsidR="00026A9D" w:rsidRPr="00337952" w:rsidRDefault="00026A9D" w:rsidP="00026A9D">
      <w:pPr>
        <w:spacing w:line="268" w:lineRule="auto"/>
        <w:ind w:left="342" w:right="351" w:firstLine="707"/>
        <w:jc w:val="both"/>
        <w:rPr>
          <w:rFonts w:ascii="Times New Roman" w:hAnsi="Times New Roman" w:cs="Times New Roman"/>
          <w:sz w:val="24"/>
          <w:szCs w:val="24"/>
        </w:rPr>
      </w:pPr>
      <w:r w:rsidRPr="00337952">
        <w:rPr>
          <w:rFonts w:ascii="Times New Roman" w:hAnsi="Times New Roman" w:cs="Times New Roman"/>
          <w:sz w:val="24"/>
          <w:szCs w:val="24"/>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26A9D" w:rsidRPr="00337952" w:rsidRDefault="00026A9D" w:rsidP="00026A9D">
      <w:pPr>
        <w:spacing w:line="268" w:lineRule="auto"/>
        <w:ind w:left="342" w:right="343" w:firstLine="707"/>
        <w:jc w:val="both"/>
        <w:rPr>
          <w:rFonts w:ascii="Times New Roman" w:hAnsi="Times New Roman" w:cs="Times New Roman"/>
          <w:sz w:val="24"/>
          <w:szCs w:val="24"/>
        </w:rPr>
      </w:pPr>
      <w:r w:rsidRPr="00337952">
        <w:rPr>
          <w:rFonts w:ascii="Times New Roman" w:hAnsi="Times New Roman" w:cs="Times New Roman"/>
          <w:sz w:val="24"/>
          <w:szCs w:val="24"/>
        </w:rPr>
        <w:lastRenderedPageBreak/>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26A9D" w:rsidRPr="00337952" w:rsidRDefault="00026A9D" w:rsidP="00026A9D">
      <w:pPr>
        <w:spacing w:line="268" w:lineRule="auto"/>
        <w:ind w:left="342" w:right="350" w:firstLine="707"/>
        <w:jc w:val="both"/>
        <w:rPr>
          <w:rFonts w:ascii="Times New Roman" w:hAnsi="Times New Roman" w:cs="Times New Roman"/>
          <w:sz w:val="24"/>
          <w:szCs w:val="24"/>
        </w:rPr>
      </w:pPr>
      <w:r w:rsidRPr="00337952">
        <w:rPr>
          <w:rFonts w:ascii="Times New Roman" w:hAnsi="Times New Roman" w:cs="Times New Roman"/>
          <w:sz w:val="24"/>
          <w:szCs w:val="24"/>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26A9D" w:rsidRPr="00337952" w:rsidRDefault="00026A9D" w:rsidP="00026A9D">
      <w:pPr>
        <w:spacing w:line="268" w:lineRule="auto"/>
        <w:ind w:left="342" w:right="349" w:firstLine="707"/>
        <w:jc w:val="both"/>
        <w:rPr>
          <w:rFonts w:ascii="Times New Roman" w:hAnsi="Times New Roman" w:cs="Times New Roman"/>
          <w:sz w:val="24"/>
          <w:szCs w:val="24"/>
        </w:rPr>
      </w:pPr>
      <w:r w:rsidRPr="00337952">
        <w:rPr>
          <w:rFonts w:ascii="Times New Roman" w:hAnsi="Times New Roman" w:cs="Times New Roman"/>
          <w:sz w:val="24"/>
          <w:szCs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26A9D" w:rsidRPr="00337952" w:rsidRDefault="00026A9D" w:rsidP="007925D1">
      <w:pPr>
        <w:spacing w:line="268" w:lineRule="auto"/>
        <w:ind w:left="342" w:right="347" w:firstLine="707"/>
        <w:jc w:val="both"/>
        <w:rPr>
          <w:rFonts w:ascii="Times New Roman" w:hAnsi="Times New Roman" w:cs="Times New Roman"/>
          <w:sz w:val="24"/>
          <w:szCs w:val="24"/>
        </w:rPr>
      </w:pPr>
      <w:r w:rsidRPr="00337952">
        <w:rPr>
          <w:rFonts w:ascii="Times New Roman" w:hAnsi="Times New Roman" w:cs="Times New Roman"/>
          <w:sz w:val="24"/>
          <w:szCs w:val="24"/>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w:t>
      </w:r>
      <w:r w:rsidRPr="00337952">
        <w:rPr>
          <w:rFonts w:ascii="Times New Roman" w:hAnsi="Times New Roman" w:cs="Times New Roman"/>
          <w:spacing w:val="25"/>
          <w:sz w:val="24"/>
          <w:szCs w:val="24"/>
        </w:rPr>
        <w:t xml:space="preserve"> </w:t>
      </w:r>
      <w:r w:rsidRPr="00337952">
        <w:rPr>
          <w:rFonts w:ascii="Times New Roman" w:hAnsi="Times New Roman" w:cs="Times New Roman"/>
          <w:sz w:val="24"/>
          <w:szCs w:val="24"/>
        </w:rPr>
        <w:t>При</w:t>
      </w:r>
      <w:r w:rsidRPr="00337952">
        <w:rPr>
          <w:rFonts w:ascii="Times New Roman" w:hAnsi="Times New Roman" w:cs="Times New Roman"/>
          <w:spacing w:val="24"/>
          <w:sz w:val="24"/>
          <w:szCs w:val="24"/>
        </w:rPr>
        <w:t xml:space="preserve"> </w:t>
      </w:r>
      <w:r w:rsidRPr="00337952">
        <w:rPr>
          <w:rFonts w:ascii="Times New Roman" w:hAnsi="Times New Roman" w:cs="Times New Roman"/>
          <w:sz w:val="24"/>
          <w:szCs w:val="24"/>
        </w:rPr>
        <w:t>организации</w:t>
      </w:r>
      <w:r w:rsidRPr="00337952">
        <w:rPr>
          <w:rFonts w:ascii="Times New Roman" w:hAnsi="Times New Roman" w:cs="Times New Roman"/>
          <w:spacing w:val="26"/>
          <w:sz w:val="24"/>
          <w:szCs w:val="24"/>
        </w:rPr>
        <w:t xml:space="preserve"> </w:t>
      </w:r>
      <w:r w:rsidRPr="00337952">
        <w:rPr>
          <w:rFonts w:ascii="Times New Roman" w:hAnsi="Times New Roman" w:cs="Times New Roman"/>
          <w:sz w:val="24"/>
          <w:szCs w:val="24"/>
        </w:rPr>
        <w:t>паллиативной</w:t>
      </w:r>
      <w:r w:rsidRPr="00337952">
        <w:rPr>
          <w:rFonts w:ascii="Times New Roman" w:hAnsi="Times New Roman" w:cs="Times New Roman"/>
          <w:spacing w:val="33"/>
          <w:sz w:val="24"/>
          <w:szCs w:val="24"/>
        </w:rPr>
        <w:t xml:space="preserve"> </w:t>
      </w:r>
      <w:r w:rsidRPr="00337952">
        <w:rPr>
          <w:rFonts w:ascii="Times New Roman" w:hAnsi="Times New Roman" w:cs="Times New Roman"/>
          <w:sz w:val="24"/>
          <w:szCs w:val="24"/>
        </w:rPr>
        <w:t>медицинской</w:t>
      </w:r>
      <w:r w:rsidRPr="00337952">
        <w:rPr>
          <w:rFonts w:ascii="Times New Roman" w:hAnsi="Times New Roman" w:cs="Times New Roman"/>
          <w:spacing w:val="24"/>
          <w:sz w:val="24"/>
          <w:szCs w:val="24"/>
        </w:rPr>
        <w:t xml:space="preserve"> </w:t>
      </w:r>
      <w:r w:rsidRPr="00337952">
        <w:rPr>
          <w:rFonts w:ascii="Times New Roman" w:hAnsi="Times New Roman" w:cs="Times New Roman"/>
          <w:sz w:val="24"/>
          <w:szCs w:val="24"/>
        </w:rPr>
        <w:t>помощи</w:t>
      </w:r>
      <w:r w:rsidRPr="00337952">
        <w:rPr>
          <w:rFonts w:ascii="Times New Roman" w:hAnsi="Times New Roman" w:cs="Times New Roman"/>
          <w:spacing w:val="26"/>
          <w:sz w:val="24"/>
          <w:szCs w:val="24"/>
        </w:rPr>
        <w:t xml:space="preserve"> </w:t>
      </w:r>
      <w:r w:rsidRPr="00337952">
        <w:rPr>
          <w:rFonts w:ascii="Times New Roman" w:hAnsi="Times New Roman" w:cs="Times New Roman"/>
          <w:sz w:val="24"/>
          <w:szCs w:val="24"/>
        </w:rPr>
        <w:t>на</w:t>
      </w:r>
      <w:r w:rsidRPr="00337952">
        <w:rPr>
          <w:rFonts w:ascii="Times New Roman" w:hAnsi="Times New Roman" w:cs="Times New Roman"/>
          <w:spacing w:val="24"/>
          <w:sz w:val="24"/>
          <w:szCs w:val="24"/>
        </w:rPr>
        <w:t xml:space="preserve"> </w:t>
      </w:r>
      <w:r w:rsidRPr="00337952">
        <w:rPr>
          <w:rFonts w:ascii="Times New Roman" w:hAnsi="Times New Roman" w:cs="Times New Roman"/>
          <w:spacing w:val="-4"/>
          <w:sz w:val="24"/>
          <w:szCs w:val="24"/>
        </w:rPr>
        <w:t>дому</w:t>
      </w:r>
      <w:r w:rsidR="007925D1"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rsidR="00026A9D" w:rsidRPr="00337952" w:rsidRDefault="00026A9D" w:rsidP="00026A9D">
      <w:pPr>
        <w:spacing w:line="268" w:lineRule="auto"/>
        <w:ind w:left="342" w:right="351" w:firstLine="707"/>
        <w:jc w:val="both"/>
        <w:rPr>
          <w:rFonts w:ascii="Times New Roman" w:hAnsi="Times New Roman" w:cs="Times New Roman"/>
          <w:sz w:val="24"/>
          <w:szCs w:val="24"/>
        </w:rPr>
      </w:pPr>
      <w:proofErr w:type="gramStart"/>
      <w:r w:rsidRPr="00337952">
        <w:rPr>
          <w:rFonts w:ascii="Times New Roman" w:hAnsi="Times New Roman" w:cs="Times New Roman"/>
          <w:sz w:val="24"/>
          <w:szCs w:val="24"/>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337952">
        <w:rPr>
          <w:rFonts w:ascii="Times New Roman" w:hAnsi="Times New Roman" w:cs="Times New Roman"/>
          <w:sz w:val="24"/>
          <w:szCs w:val="24"/>
        </w:rPr>
        <w:t>энтерального</w:t>
      </w:r>
      <w:proofErr w:type="spellEnd"/>
      <w:r w:rsidRPr="00337952">
        <w:rPr>
          <w:rFonts w:ascii="Times New Roman" w:hAnsi="Times New Roman" w:cs="Times New Roman"/>
          <w:sz w:val="24"/>
          <w:szCs w:val="24"/>
        </w:rPr>
        <w:t>) питания.</w:t>
      </w:r>
      <w:proofErr w:type="gramEnd"/>
    </w:p>
    <w:p w:rsidR="00026A9D" w:rsidRPr="00337952" w:rsidRDefault="00026A9D" w:rsidP="00026A9D">
      <w:pPr>
        <w:spacing w:line="268" w:lineRule="auto"/>
        <w:ind w:left="342" w:right="343" w:firstLine="707"/>
        <w:jc w:val="both"/>
        <w:rPr>
          <w:rFonts w:ascii="Times New Roman" w:hAnsi="Times New Roman" w:cs="Times New Roman"/>
          <w:sz w:val="24"/>
          <w:szCs w:val="24"/>
        </w:rPr>
      </w:pPr>
      <w:r w:rsidRPr="00337952">
        <w:rPr>
          <w:rFonts w:ascii="Times New Roman" w:hAnsi="Times New Roman" w:cs="Times New Roman"/>
          <w:sz w:val="24"/>
          <w:szCs w:val="24"/>
        </w:rPr>
        <w:t xml:space="preserve">Участники специальной военной операции при наличии показаний получают санаторно-курортное лечение </w:t>
      </w:r>
      <w:proofErr w:type="gramStart"/>
      <w:r w:rsidRPr="00337952">
        <w:rPr>
          <w:rFonts w:ascii="Times New Roman" w:hAnsi="Times New Roman" w:cs="Times New Roman"/>
          <w:sz w:val="24"/>
          <w:szCs w:val="24"/>
        </w:rPr>
        <w:t>в рамках программы в приоритетном порядке вне зависимости от наличия у них инвалидности</w:t>
      </w:r>
      <w:proofErr w:type="gramEnd"/>
      <w:r w:rsidRPr="00337952">
        <w:rPr>
          <w:rFonts w:ascii="Times New Roman" w:hAnsi="Times New Roman" w:cs="Times New Roman"/>
          <w:sz w:val="24"/>
          <w:szCs w:val="24"/>
        </w:rPr>
        <w:t>. При наличии показаний к прохождению санаторно-курортного лечения в условиях федеральной</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санаторно-курортной</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организации</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решение</w:t>
      </w:r>
      <w:r w:rsidRPr="00337952">
        <w:rPr>
          <w:rFonts w:ascii="Times New Roman" w:hAnsi="Times New Roman" w:cs="Times New Roman"/>
          <w:spacing w:val="-7"/>
          <w:sz w:val="24"/>
          <w:szCs w:val="24"/>
        </w:rPr>
        <w:t xml:space="preserve"> </w:t>
      </w:r>
      <w:r w:rsidRPr="00337952">
        <w:rPr>
          <w:rFonts w:ascii="Times New Roman" w:hAnsi="Times New Roman" w:cs="Times New Roman"/>
          <w:sz w:val="24"/>
          <w:szCs w:val="24"/>
        </w:rPr>
        <w:t>о</w:t>
      </w:r>
      <w:r w:rsidRPr="00337952">
        <w:rPr>
          <w:rFonts w:ascii="Times New Roman" w:hAnsi="Times New Roman" w:cs="Times New Roman"/>
          <w:spacing w:val="-3"/>
          <w:sz w:val="24"/>
          <w:szCs w:val="24"/>
        </w:rPr>
        <w:t xml:space="preserve"> </w:t>
      </w:r>
      <w:r w:rsidRPr="00337952">
        <w:rPr>
          <w:rFonts w:ascii="Times New Roman" w:hAnsi="Times New Roman" w:cs="Times New Roman"/>
          <w:sz w:val="24"/>
          <w:szCs w:val="24"/>
        </w:rPr>
        <w:t>выдаче</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путевки</w:t>
      </w:r>
      <w:r w:rsidRPr="00337952">
        <w:rPr>
          <w:rFonts w:ascii="Times New Roman" w:hAnsi="Times New Roman" w:cs="Times New Roman"/>
          <w:spacing w:val="-4"/>
          <w:sz w:val="24"/>
          <w:szCs w:val="24"/>
        </w:rPr>
        <w:t xml:space="preserve"> </w:t>
      </w:r>
      <w:r w:rsidRPr="00337952">
        <w:rPr>
          <w:rFonts w:ascii="Times New Roman" w:hAnsi="Times New Roman" w:cs="Times New Roman"/>
          <w:sz w:val="24"/>
          <w:szCs w:val="24"/>
        </w:rPr>
        <w:t>на санаторно-курортное лечение принимается такой федеральной санаторно-курортной организацией во внеочередном порядке.</w:t>
      </w:r>
    </w:p>
    <w:p w:rsidR="00026A9D" w:rsidRPr="00337952" w:rsidRDefault="00026A9D" w:rsidP="007925D1">
      <w:pPr>
        <w:spacing w:line="268" w:lineRule="auto"/>
        <w:ind w:left="342" w:right="347" w:firstLine="707"/>
        <w:jc w:val="both"/>
        <w:rPr>
          <w:rFonts w:ascii="Times New Roman" w:hAnsi="Times New Roman" w:cs="Times New Roman"/>
          <w:sz w:val="24"/>
          <w:szCs w:val="24"/>
        </w:rPr>
      </w:pPr>
      <w:proofErr w:type="gramStart"/>
      <w:r w:rsidRPr="00337952">
        <w:rPr>
          <w:rFonts w:ascii="Times New Roman" w:hAnsi="Times New Roman" w:cs="Times New Roman"/>
          <w:sz w:val="24"/>
          <w:szCs w:val="24"/>
        </w:rPr>
        <w:t>Перечень санаторно-курортных организаций, в которые могут быть направлены</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участники</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специальной</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военной</w:t>
      </w:r>
      <w:r w:rsidRPr="00337952">
        <w:rPr>
          <w:rFonts w:ascii="Times New Roman" w:hAnsi="Times New Roman" w:cs="Times New Roman"/>
          <w:spacing w:val="-3"/>
          <w:sz w:val="24"/>
          <w:szCs w:val="24"/>
        </w:rPr>
        <w:t xml:space="preserve"> </w:t>
      </w:r>
      <w:r w:rsidRPr="00337952">
        <w:rPr>
          <w:rFonts w:ascii="Times New Roman" w:hAnsi="Times New Roman" w:cs="Times New Roman"/>
          <w:sz w:val="24"/>
          <w:szCs w:val="24"/>
        </w:rPr>
        <w:t>операции</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с</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уч</w:t>
      </w:r>
      <w:r w:rsidR="00FD7071" w:rsidRPr="00337952">
        <w:rPr>
          <w:rFonts w:ascii="Times New Roman" w:hAnsi="Times New Roman" w:cs="Times New Roman"/>
          <w:sz w:val="24"/>
          <w:szCs w:val="24"/>
        </w:rPr>
        <w:t>ё</w:t>
      </w:r>
      <w:r w:rsidRPr="00337952">
        <w:rPr>
          <w:rFonts w:ascii="Times New Roman" w:hAnsi="Times New Roman" w:cs="Times New Roman"/>
          <w:sz w:val="24"/>
          <w:szCs w:val="24"/>
        </w:rPr>
        <w:t>том</w:t>
      </w:r>
      <w:r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состояния</w:t>
      </w:r>
      <w:r w:rsidRPr="00337952">
        <w:rPr>
          <w:rFonts w:ascii="Times New Roman" w:hAnsi="Times New Roman" w:cs="Times New Roman"/>
          <w:spacing w:val="-1"/>
          <w:sz w:val="24"/>
          <w:szCs w:val="24"/>
        </w:rPr>
        <w:t xml:space="preserve"> </w:t>
      </w:r>
      <w:r w:rsidRPr="00337952">
        <w:rPr>
          <w:rFonts w:ascii="Times New Roman" w:hAnsi="Times New Roman" w:cs="Times New Roman"/>
          <w:sz w:val="24"/>
          <w:szCs w:val="24"/>
        </w:rPr>
        <w:t xml:space="preserve">их </w:t>
      </w:r>
      <w:r w:rsidRPr="00337952">
        <w:rPr>
          <w:rFonts w:ascii="Times New Roman" w:hAnsi="Times New Roman" w:cs="Times New Roman"/>
          <w:sz w:val="24"/>
          <w:szCs w:val="24"/>
        </w:rPr>
        <w:lastRenderedPageBreak/>
        <w:t>здоровья, устанавливается в соответствии с пунктом 12 постановления Правительства</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Российской</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Федерации</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от</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27</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декабря</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2024г.</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1940</w:t>
      </w:r>
      <w:r w:rsidR="007925D1" w:rsidRPr="00337952">
        <w:rPr>
          <w:rFonts w:ascii="Times New Roman" w:hAnsi="Times New Roman" w:cs="Times New Roman"/>
          <w:sz w:val="24"/>
          <w:szCs w:val="24"/>
        </w:rPr>
        <w:t xml:space="preserve"> </w:t>
      </w:r>
      <w:r w:rsidRPr="00337952">
        <w:rPr>
          <w:rFonts w:ascii="Times New Roman" w:hAnsi="Times New Roman" w:cs="Times New Roman"/>
          <w:sz w:val="24"/>
          <w:szCs w:val="24"/>
        </w:rPr>
        <w:t>«О Программе государственных гарантий бесплатного оказания гражданам медицинской помощи на 2025 год и на плановый период 2026 и 2027 годов».</w:t>
      </w:r>
      <w:proofErr w:type="gramEnd"/>
    </w:p>
    <w:p w:rsidR="00026A9D" w:rsidRPr="00337952" w:rsidRDefault="00026A9D" w:rsidP="00026A9D">
      <w:pPr>
        <w:spacing w:line="268" w:lineRule="auto"/>
        <w:ind w:left="342" w:right="351" w:firstLine="707"/>
        <w:jc w:val="both"/>
        <w:rPr>
          <w:rFonts w:ascii="Times New Roman" w:hAnsi="Times New Roman" w:cs="Times New Roman"/>
          <w:sz w:val="24"/>
          <w:szCs w:val="24"/>
        </w:rPr>
      </w:pPr>
      <w:r w:rsidRPr="00337952">
        <w:rPr>
          <w:rFonts w:ascii="Times New Roman" w:hAnsi="Times New Roman" w:cs="Times New Roman"/>
          <w:sz w:val="24"/>
          <w:szCs w:val="24"/>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 xml:space="preserve">также учет таких пациентов, получивших медицинскую реабилитацию с учетом ее </w:t>
      </w:r>
      <w:proofErr w:type="spellStart"/>
      <w:r w:rsidRPr="00337952">
        <w:rPr>
          <w:rFonts w:ascii="Times New Roman" w:hAnsi="Times New Roman" w:cs="Times New Roman"/>
          <w:sz w:val="24"/>
          <w:szCs w:val="24"/>
        </w:rPr>
        <w:t>этапности</w:t>
      </w:r>
      <w:proofErr w:type="spellEnd"/>
      <w:r w:rsidRPr="00337952">
        <w:rPr>
          <w:rFonts w:ascii="Times New Roman" w:hAnsi="Times New Roman" w:cs="Times New Roman"/>
          <w:sz w:val="24"/>
          <w:szCs w:val="24"/>
        </w:rPr>
        <w:t>.</w:t>
      </w:r>
    </w:p>
    <w:p w:rsidR="00026A9D" w:rsidRPr="00337952" w:rsidRDefault="00026A9D" w:rsidP="00026A9D">
      <w:pPr>
        <w:spacing w:line="268" w:lineRule="auto"/>
        <w:ind w:left="342" w:right="343" w:firstLine="707"/>
        <w:jc w:val="both"/>
        <w:rPr>
          <w:rFonts w:ascii="Times New Roman" w:hAnsi="Times New Roman" w:cs="Times New Roman"/>
          <w:sz w:val="24"/>
          <w:szCs w:val="24"/>
        </w:rPr>
      </w:pPr>
      <w:r w:rsidRPr="00337952">
        <w:rPr>
          <w:rFonts w:ascii="Times New Roman" w:hAnsi="Times New Roman" w:cs="Times New Roman"/>
          <w:sz w:val="24"/>
          <w:szCs w:val="24"/>
        </w:rPr>
        <w:t xml:space="preserve">На всех этапах оказания медицинской помощи участник специальной военной операции имеет право на консультирование медицинским </w:t>
      </w:r>
      <w:proofErr w:type="gramStart"/>
      <w:r w:rsidRPr="00337952">
        <w:rPr>
          <w:rFonts w:ascii="Times New Roman" w:hAnsi="Times New Roman" w:cs="Times New Roman"/>
          <w:sz w:val="24"/>
          <w:szCs w:val="24"/>
        </w:rPr>
        <w:t>психологом</w:t>
      </w:r>
      <w:proofErr w:type="gramEnd"/>
      <w:r w:rsidRPr="00337952">
        <w:rPr>
          <w:rFonts w:ascii="Times New Roman" w:hAnsi="Times New Roman" w:cs="Times New Roman"/>
          <w:sz w:val="24"/>
          <w:szCs w:val="24"/>
        </w:rPr>
        <w:t xml:space="preserve"> как при самостоятельном обращении, так и по направлению лечащего врача.</w:t>
      </w:r>
    </w:p>
    <w:p w:rsidR="00A27569" w:rsidRPr="00337952" w:rsidRDefault="00026A9D" w:rsidP="00A27569">
      <w:pPr>
        <w:spacing w:line="268" w:lineRule="auto"/>
        <w:ind w:left="342" w:right="348" w:firstLine="539"/>
        <w:jc w:val="both"/>
        <w:rPr>
          <w:rFonts w:ascii="Times New Roman" w:hAnsi="Times New Roman" w:cs="Times New Roman"/>
          <w:spacing w:val="-2"/>
          <w:sz w:val="24"/>
          <w:szCs w:val="24"/>
        </w:rPr>
      </w:pPr>
      <w:r w:rsidRPr="00337952">
        <w:rPr>
          <w:rFonts w:ascii="Times New Roman" w:hAnsi="Times New Roman" w:cs="Times New Roman"/>
          <w:sz w:val="24"/>
          <w:szCs w:val="24"/>
        </w:rPr>
        <w:t>Нормативно-правовыми</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актами</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Правительства</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Республики</w:t>
      </w:r>
      <w:r w:rsidRPr="00337952">
        <w:rPr>
          <w:rFonts w:ascii="Times New Roman" w:hAnsi="Times New Roman" w:cs="Times New Roman"/>
          <w:spacing w:val="40"/>
          <w:sz w:val="24"/>
          <w:szCs w:val="24"/>
        </w:rPr>
        <w:t xml:space="preserve"> </w:t>
      </w:r>
      <w:r w:rsidRPr="00337952">
        <w:rPr>
          <w:rFonts w:ascii="Times New Roman" w:hAnsi="Times New Roman" w:cs="Times New Roman"/>
          <w:sz w:val="24"/>
          <w:szCs w:val="24"/>
        </w:rPr>
        <w:t>Саха (Якутия)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w:t>
      </w:r>
      <w:r w:rsidRPr="00337952">
        <w:rPr>
          <w:rFonts w:ascii="Times New Roman" w:hAnsi="Times New Roman" w:cs="Times New Roman"/>
          <w:spacing w:val="69"/>
          <w:w w:val="150"/>
          <w:sz w:val="24"/>
          <w:szCs w:val="24"/>
        </w:rPr>
        <w:t xml:space="preserve">  </w:t>
      </w:r>
      <w:r w:rsidRPr="00337952">
        <w:rPr>
          <w:rFonts w:ascii="Times New Roman" w:hAnsi="Times New Roman" w:cs="Times New Roman"/>
          <w:sz w:val="24"/>
          <w:szCs w:val="24"/>
        </w:rPr>
        <w:t>за</w:t>
      </w:r>
      <w:r w:rsidRPr="00337952">
        <w:rPr>
          <w:rFonts w:ascii="Times New Roman" w:hAnsi="Times New Roman" w:cs="Times New Roman"/>
          <w:spacing w:val="70"/>
          <w:w w:val="150"/>
          <w:sz w:val="24"/>
          <w:szCs w:val="24"/>
        </w:rPr>
        <w:t xml:space="preserve">  </w:t>
      </w:r>
      <w:r w:rsidRPr="00337952">
        <w:rPr>
          <w:rFonts w:ascii="Times New Roman" w:hAnsi="Times New Roman" w:cs="Times New Roman"/>
          <w:sz w:val="24"/>
          <w:szCs w:val="24"/>
        </w:rPr>
        <w:t>счет</w:t>
      </w:r>
      <w:r w:rsidRPr="00337952">
        <w:rPr>
          <w:rFonts w:ascii="Times New Roman" w:hAnsi="Times New Roman" w:cs="Times New Roman"/>
          <w:spacing w:val="69"/>
          <w:w w:val="150"/>
          <w:sz w:val="24"/>
          <w:szCs w:val="24"/>
        </w:rPr>
        <w:t xml:space="preserve">  </w:t>
      </w:r>
      <w:r w:rsidRPr="00337952">
        <w:rPr>
          <w:rFonts w:ascii="Times New Roman" w:hAnsi="Times New Roman" w:cs="Times New Roman"/>
          <w:sz w:val="24"/>
          <w:szCs w:val="24"/>
        </w:rPr>
        <w:t>средств</w:t>
      </w:r>
      <w:r w:rsidRPr="00337952">
        <w:rPr>
          <w:rFonts w:ascii="Times New Roman" w:hAnsi="Times New Roman" w:cs="Times New Roman"/>
          <w:spacing w:val="70"/>
          <w:w w:val="150"/>
          <w:sz w:val="24"/>
          <w:szCs w:val="24"/>
        </w:rPr>
        <w:t xml:space="preserve">  </w:t>
      </w:r>
      <w:r w:rsidRPr="00337952">
        <w:rPr>
          <w:rFonts w:ascii="Times New Roman" w:hAnsi="Times New Roman" w:cs="Times New Roman"/>
          <w:sz w:val="24"/>
          <w:szCs w:val="24"/>
        </w:rPr>
        <w:t>государственного</w:t>
      </w:r>
      <w:r w:rsidRPr="00337952">
        <w:rPr>
          <w:rFonts w:ascii="Times New Roman" w:hAnsi="Times New Roman" w:cs="Times New Roman"/>
          <w:spacing w:val="71"/>
          <w:w w:val="150"/>
          <w:sz w:val="24"/>
          <w:szCs w:val="24"/>
        </w:rPr>
        <w:t xml:space="preserve">  </w:t>
      </w:r>
      <w:r w:rsidRPr="00337952">
        <w:rPr>
          <w:rFonts w:ascii="Times New Roman" w:hAnsi="Times New Roman" w:cs="Times New Roman"/>
          <w:sz w:val="24"/>
          <w:szCs w:val="24"/>
        </w:rPr>
        <w:t>бюджета</w:t>
      </w:r>
      <w:r w:rsidRPr="00337952">
        <w:rPr>
          <w:rFonts w:ascii="Times New Roman" w:hAnsi="Times New Roman" w:cs="Times New Roman"/>
          <w:spacing w:val="71"/>
          <w:w w:val="150"/>
          <w:sz w:val="24"/>
          <w:szCs w:val="24"/>
        </w:rPr>
        <w:t xml:space="preserve">  </w:t>
      </w:r>
      <w:r w:rsidRPr="00337952">
        <w:rPr>
          <w:rFonts w:ascii="Times New Roman" w:hAnsi="Times New Roman" w:cs="Times New Roman"/>
          <w:spacing w:val="-2"/>
          <w:sz w:val="24"/>
          <w:szCs w:val="24"/>
        </w:rPr>
        <w:t>Республики</w:t>
      </w:r>
      <w:r w:rsidR="007959AB" w:rsidRPr="00337952">
        <w:rPr>
          <w:rFonts w:ascii="Times New Roman" w:hAnsi="Times New Roman" w:cs="Times New Roman"/>
          <w:spacing w:val="-2"/>
          <w:sz w:val="24"/>
          <w:szCs w:val="24"/>
        </w:rPr>
        <w:t xml:space="preserve"> </w:t>
      </w:r>
      <w:r w:rsidRPr="00337952">
        <w:rPr>
          <w:rFonts w:ascii="Times New Roman" w:hAnsi="Times New Roman" w:cs="Times New Roman"/>
          <w:sz w:val="24"/>
          <w:szCs w:val="24"/>
        </w:rPr>
        <w:t xml:space="preserve">Саха </w:t>
      </w:r>
      <w:r w:rsidRPr="00337952">
        <w:rPr>
          <w:rFonts w:ascii="Times New Roman" w:hAnsi="Times New Roman" w:cs="Times New Roman"/>
          <w:spacing w:val="-2"/>
          <w:sz w:val="24"/>
          <w:szCs w:val="24"/>
        </w:rPr>
        <w:t>(Якутия).</w:t>
      </w:r>
      <w:r w:rsidR="00A27569" w:rsidRPr="00337952">
        <w:rPr>
          <w:rFonts w:ascii="Times New Roman" w:hAnsi="Times New Roman" w:cs="Times New Roman"/>
          <w:spacing w:val="-2"/>
          <w:sz w:val="24"/>
          <w:szCs w:val="24"/>
        </w:rPr>
        <w:t xml:space="preserve"> </w:t>
      </w:r>
    </w:p>
    <w:p w:rsidR="00A27569" w:rsidRPr="00337952" w:rsidRDefault="00A27569" w:rsidP="00A27569">
      <w:pPr>
        <w:spacing w:line="268" w:lineRule="auto"/>
        <w:ind w:left="342" w:right="348" w:firstLine="539"/>
        <w:jc w:val="both"/>
        <w:rPr>
          <w:rFonts w:ascii="Times New Roman" w:hAnsi="Times New Roman" w:cs="Times New Roman"/>
          <w:sz w:val="24"/>
          <w:szCs w:val="24"/>
        </w:rPr>
      </w:pPr>
      <w:proofErr w:type="gramStart"/>
      <w:r w:rsidRPr="00337952">
        <w:rPr>
          <w:rFonts w:ascii="Times New Roman" w:hAnsi="Times New Roman" w:cs="Times New Roman"/>
          <w:sz w:val="24"/>
          <w:szCs w:val="24"/>
        </w:rPr>
        <w:t>За счет средств государственного бюджета Республики Саха (Якутия)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w:t>
      </w:r>
      <w:proofErr w:type="gramEnd"/>
      <w:r w:rsidRPr="00337952">
        <w:rPr>
          <w:rFonts w:ascii="Times New Roman" w:hAnsi="Times New Roman" w:cs="Times New Roman"/>
          <w:sz w:val="24"/>
          <w:szCs w:val="24"/>
        </w:rPr>
        <w:t xml:space="preserve"> дому, и продуктами лечебного (</w:t>
      </w:r>
      <w:proofErr w:type="spellStart"/>
      <w:r w:rsidRPr="00337952">
        <w:rPr>
          <w:rFonts w:ascii="Times New Roman" w:hAnsi="Times New Roman" w:cs="Times New Roman"/>
          <w:sz w:val="24"/>
          <w:szCs w:val="24"/>
        </w:rPr>
        <w:t>энтерального</w:t>
      </w:r>
      <w:proofErr w:type="spellEnd"/>
      <w:r w:rsidRPr="00337952">
        <w:rPr>
          <w:rFonts w:ascii="Times New Roman" w:hAnsi="Times New Roman" w:cs="Times New Roman"/>
          <w:sz w:val="24"/>
          <w:szCs w:val="24"/>
        </w:rPr>
        <w:t>) питания.</w:t>
      </w:r>
    </w:p>
    <w:p w:rsidR="00A27569" w:rsidRPr="00337952" w:rsidRDefault="00A27569" w:rsidP="00A27569">
      <w:pPr>
        <w:spacing w:line="268" w:lineRule="auto"/>
        <w:ind w:left="342" w:right="345" w:firstLine="707"/>
        <w:jc w:val="both"/>
        <w:rPr>
          <w:rFonts w:ascii="Times New Roman" w:hAnsi="Times New Roman" w:cs="Times New Roman"/>
          <w:sz w:val="24"/>
          <w:szCs w:val="24"/>
        </w:rPr>
      </w:pPr>
      <w:r w:rsidRPr="00337952">
        <w:rPr>
          <w:rFonts w:ascii="Times New Roman" w:hAnsi="Times New Roman" w:cs="Times New Roman"/>
          <w:sz w:val="24"/>
          <w:szCs w:val="24"/>
        </w:rPr>
        <w:t>Мероприятия по развитию паллиативной медицинской помощи осуществляются</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в</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рамках</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государственной</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программы</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Республики</w:t>
      </w:r>
      <w:r w:rsidRPr="00337952">
        <w:rPr>
          <w:rFonts w:ascii="Times New Roman" w:hAnsi="Times New Roman" w:cs="Times New Roman"/>
          <w:spacing w:val="80"/>
          <w:w w:val="150"/>
          <w:sz w:val="24"/>
          <w:szCs w:val="24"/>
        </w:rPr>
        <w:t xml:space="preserve"> </w:t>
      </w:r>
      <w:r w:rsidRPr="00337952">
        <w:rPr>
          <w:rFonts w:ascii="Times New Roman" w:hAnsi="Times New Roman" w:cs="Times New Roman"/>
          <w:sz w:val="24"/>
          <w:szCs w:val="24"/>
        </w:rPr>
        <w:t xml:space="preserve">Саха (Якутия) «Развитие здравоохранения Республики Саха (Якутия)», включающей указанные мероприятия, а также целевые показатели их </w:t>
      </w:r>
      <w:r w:rsidRPr="00337952">
        <w:rPr>
          <w:rFonts w:ascii="Times New Roman" w:hAnsi="Times New Roman" w:cs="Times New Roman"/>
          <w:spacing w:val="-2"/>
          <w:sz w:val="24"/>
          <w:szCs w:val="24"/>
        </w:rPr>
        <w:t>результативности.</w:t>
      </w:r>
    </w:p>
    <w:p w:rsidR="00626F63" w:rsidRPr="00337952" w:rsidRDefault="00626F63" w:rsidP="007959AB">
      <w:pPr>
        <w:spacing w:line="268" w:lineRule="auto"/>
        <w:ind w:left="342" w:right="349" w:firstLine="707"/>
        <w:jc w:val="both"/>
        <w:rPr>
          <w:rFonts w:ascii="Times New Roman" w:hAnsi="Times New Roman" w:cs="Times New Roman"/>
          <w:sz w:val="24"/>
          <w:szCs w:val="24"/>
        </w:rPr>
      </w:pPr>
    </w:p>
    <w:sectPr w:rsidR="00626F63" w:rsidRPr="00337952" w:rsidSect="008248BF">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8BF" w:rsidRDefault="008248BF" w:rsidP="008248BF">
      <w:pPr>
        <w:spacing w:after="0" w:line="240" w:lineRule="auto"/>
      </w:pPr>
      <w:r>
        <w:separator/>
      </w:r>
    </w:p>
  </w:endnote>
  <w:endnote w:type="continuationSeparator" w:id="1">
    <w:p w:rsidR="008248BF" w:rsidRDefault="008248BF" w:rsidP="00824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8BF" w:rsidRDefault="008248BF" w:rsidP="008248BF">
      <w:pPr>
        <w:spacing w:after="0" w:line="240" w:lineRule="auto"/>
      </w:pPr>
      <w:r>
        <w:separator/>
      </w:r>
    </w:p>
  </w:footnote>
  <w:footnote w:type="continuationSeparator" w:id="1">
    <w:p w:rsidR="008248BF" w:rsidRDefault="008248BF" w:rsidP="008248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0FE" w:rsidRDefault="008248BF">
    <w:pPr>
      <w:pStyle w:val="a3"/>
      <w:spacing w:line="14" w:lineRule="auto"/>
    </w:pPr>
    <w:r>
      <w:pict>
        <v:shapetype id="_x0000_t202" coordsize="21600,21600" o:spt="202" path="m,l,21600r21600,l21600,xe">
          <v:stroke joinstyle="miter"/>
          <v:path gradientshapeok="t" o:connecttype="rect"/>
        </v:shapetype>
        <v:shape id="docshape1" o:spid="_x0000_s1025" type="#_x0000_t202" style="position:absolute;margin-left:310.05pt;margin-top:24.65pt;width:19pt;height:15.3pt;z-index:-251658752;mso-position-horizontal-relative:page;mso-position-vertical-relative:page" filled="f" stroked="f">
          <v:textbox inset="0,0,0,0">
            <w:txbxContent>
              <w:p w:rsidR="00D160FE" w:rsidRDefault="008248BF">
                <w:pPr>
                  <w:spacing w:before="10"/>
                  <w:ind w:left="60"/>
                  <w:rPr>
                    <w:sz w:val="24"/>
                  </w:rPr>
                </w:pPr>
                <w:r>
                  <w:rPr>
                    <w:spacing w:val="-5"/>
                    <w:sz w:val="24"/>
                  </w:rPr>
                  <w:fldChar w:fldCharType="begin"/>
                </w:r>
                <w:r w:rsidR="00D160FE">
                  <w:rPr>
                    <w:spacing w:val="-5"/>
                    <w:sz w:val="24"/>
                  </w:rPr>
                  <w:instrText xml:space="preserve"> PAGE </w:instrText>
                </w:r>
                <w:r>
                  <w:rPr>
                    <w:spacing w:val="-5"/>
                    <w:sz w:val="24"/>
                  </w:rPr>
                  <w:fldChar w:fldCharType="separate"/>
                </w:r>
                <w:r w:rsidR="00075E57">
                  <w:rPr>
                    <w:noProof/>
                    <w:spacing w:val="-5"/>
                    <w:sz w:val="24"/>
                  </w:rPr>
                  <w:t>2</w:t>
                </w:r>
                <w:r>
                  <w:rPr>
                    <w:spacing w:val="-5"/>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2866"/>
    <w:multiLevelType w:val="multilevel"/>
    <w:tmpl w:val="CE4E2BBC"/>
    <w:lvl w:ilvl="0">
      <w:start w:val="1"/>
      <w:numFmt w:val="decimal"/>
      <w:lvlText w:val="%1."/>
      <w:lvlJc w:val="left"/>
      <w:pPr>
        <w:ind w:left="3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05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342"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2.%3.%4."/>
      <w:lvlJc w:val="left"/>
      <w:pPr>
        <w:ind w:left="342" w:hanging="707"/>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556" w:hanging="707"/>
      </w:pPr>
      <w:rPr>
        <w:lang w:val="ru-RU" w:eastAsia="en-US" w:bidi="ar-SA"/>
      </w:rPr>
    </w:lvl>
    <w:lvl w:ilvl="5">
      <w:numFmt w:val="bullet"/>
      <w:lvlText w:val="•"/>
      <w:lvlJc w:val="left"/>
      <w:pPr>
        <w:ind w:left="6304" w:hanging="707"/>
      </w:pPr>
      <w:rPr>
        <w:lang w:val="ru-RU" w:eastAsia="en-US" w:bidi="ar-SA"/>
      </w:rPr>
    </w:lvl>
    <w:lvl w:ilvl="6">
      <w:numFmt w:val="bullet"/>
      <w:lvlText w:val="•"/>
      <w:lvlJc w:val="left"/>
      <w:pPr>
        <w:ind w:left="7053" w:hanging="707"/>
      </w:pPr>
      <w:rPr>
        <w:lang w:val="ru-RU" w:eastAsia="en-US" w:bidi="ar-SA"/>
      </w:rPr>
    </w:lvl>
    <w:lvl w:ilvl="7">
      <w:numFmt w:val="bullet"/>
      <w:lvlText w:val="•"/>
      <w:lvlJc w:val="left"/>
      <w:pPr>
        <w:ind w:left="7801" w:hanging="707"/>
      </w:pPr>
      <w:rPr>
        <w:lang w:val="ru-RU" w:eastAsia="en-US" w:bidi="ar-SA"/>
      </w:rPr>
    </w:lvl>
    <w:lvl w:ilvl="8">
      <w:numFmt w:val="bullet"/>
      <w:lvlText w:val="•"/>
      <w:lvlJc w:val="left"/>
      <w:pPr>
        <w:ind w:left="8549" w:hanging="707"/>
      </w:pPr>
      <w:rPr>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26A9D"/>
    <w:rsid w:val="00026A9D"/>
    <w:rsid w:val="00075E57"/>
    <w:rsid w:val="00320C56"/>
    <w:rsid w:val="00337952"/>
    <w:rsid w:val="00626F63"/>
    <w:rsid w:val="007925D1"/>
    <w:rsid w:val="007959AB"/>
    <w:rsid w:val="007A58CC"/>
    <w:rsid w:val="008248BF"/>
    <w:rsid w:val="00A27569"/>
    <w:rsid w:val="00A83ED7"/>
    <w:rsid w:val="00C12910"/>
    <w:rsid w:val="00C55773"/>
    <w:rsid w:val="00C8100A"/>
    <w:rsid w:val="00D160FE"/>
    <w:rsid w:val="00FD7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026A9D"/>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4">
    <w:name w:val="Основной текст Знак"/>
    <w:basedOn w:val="a0"/>
    <w:link w:val="a3"/>
    <w:uiPriority w:val="1"/>
    <w:rsid w:val="00026A9D"/>
    <w:rPr>
      <w:rFonts w:ascii="Times New Roman" w:eastAsia="Times New Roman" w:hAnsi="Times New Roman" w:cs="Times New Roman"/>
      <w:sz w:val="20"/>
      <w:szCs w:val="20"/>
      <w:lang w:eastAsia="en-US"/>
    </w:rPr>
  </w:style>
  <w:style w:type="paragraph" w:styleId="a5">
    <w:name w:val="List Paragraph"/>
    <w:basedOn w:val="a"/>
    <w:uiPriority w:val="1"/>
    <w:qFormat/>
    <w:rsid w:val="00026A9D"/>
    <w:pPr>
      <w:widowControl w:val="0"/>
      <w:autoSpaceDE w:val="0"/>
      <w:autoSpaceDN w:val="0"/>
      <w:spacing w:before="91" w:after="0" w:line="240" w:lineRule="auto"/>
      <w:ind w:left="1145" w:firstLine="707"/>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ВасильеваВП</dc:creator>
  <cp:keywords/>
  <dc:description/>
  <cp:lastModifiedBy>ВасильеваВП</cp:lastModifiedBy>
  <cp:revision>15</cp:revision>
  <dcterms:created xsi:type="dcterms:W3CDTF">2025-02-10T07:20:00Z</dcterms:created>
  <dcterms:modified xsi:type="dcterms:W3CDTF">2025-02-11T00:53:00Z</dcterms:modified>
</cp:coreProperties>
</file>