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E7D" w:rsidRPr="001D5E7D" w:rsidRDefault="001D5E7D" w:rsidP="001D5E7D">
      <w:pPr>
        <w:pStyle w:val="a6"/>
        <w:widowControl/>
        <w:numPr>
          <w:ilvl w:val="0"/>
          <w:numId w:val="1"/>
        </w:numPr>
        <w:pBdr>
          <w:bottom w:val="single" w:sz="2" w:space="10" w:color="D0DEEB"/>
        </w:pBdr>
        <w:tabs>
          <w:tab w:val="clear" w:pos="709"/>
        </w:tabs>
        <w:spacing w:after="0" w:line="240" w:lineRule="atLeast"/>
        <w:ind w:left="0"/>
        <w:jc w:val="both"/>
        <w:rPr>
          <w:color w:val="1E439C"/>
          <w:sz w:val="18"/>
          <w:szCs w:val="18"/>
        </w:rPr>
      </w:pPr>
      <w:bookmarkStart w:id="0" w:name="doc-hidden"/>
      <w:bookmarkEnd w:id="0"/>
      <w:r>
        <w:rPr>
          <w:noProof/>
          <w:color w:val="1E439C"/>
          <w:lang w:eastAsia="ru-RU" w:bidi="ar-SA"/>
        </w:rPr>
        <w:drawing>
          <wp:inline distT="0" distB="0" distL="0" distR="0">
            <wp:extent cx="6324600" cy="484378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1296" r="3062"/>
                    <a:stretch/>
                  </pic:blipFill>
                  <pic:spPr bwMode="auto">
                    <a:xfrm>
                      <a:off x="0" y="0"/>
                      <a:ext cx="6326307" cy="484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77B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jc w:val="both"/>
        <w:rPr>
          <w:rFonts w:hint="eastAsia"/>
          <w:color w:val="1E439C"/>
          <w:sz w:val="20"/>
          <w:szCs w:val="20"/>
        </w:rPr>
      </w:pPr>
      <w:r w:rsidRPr="001D5E7D">
        <w:rPr>
          <w:rFonts w:ascii="Helvetica Neue;Helvetica;Arial;" w:hAnsi="Helvetica Neue;Helvetica;Arial;"/>
          <w:b/>
          <w:color w:val="1E439C"/>
          <w:sz w:val="20"/>
          <w:szCs w:val="20"/>
        </w:rPr>
        <w:t>I ЭТАП - ОБСЛЕДОВАНИЯ</w:t>
      </w:r>
    </w:p>
    <w:p w:rsidR="004D477B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jc w:val="both"/>
        <w:rPr>
          <w:rFonts w:ascii="Helvetica Neue;Helvetica;Arial;" w:hAnsi="Helvetica Neue;Helvetica;Arial;" w:hint="eastAsia"/>
          <w:color w:val="1E439C"/>
          <w:sz w:val="20"/>
          <w:szCs w:val="20"/>
        </w:rPr>
      </w:pPr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В рамках первого этапа проводится Профилактический медицинский осмотр</w:t>
      </w:r>
    </w:p>
    <w:p w:rsidR="004D477B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jc w:val="both"/>
        <w:rPr>
          <w:rFonts w:ascii="Helvetica Neue;Helvetica;Arial;" w:hAnsi="Helvetica Neue;Helvetica;Arial;"/>
          <w:color w:val="1E439C"/>
          <w:sz w:val="20"/>
          <w:szCs w:val="20"/>
        </w:rPr>
      </w:pPr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 xml:space="preserve">По результатам 1 этапа диспансеризации, в том числе осмотр на выявление визуальных и иных локализаций онкологических заболеваний, включающего осмотр кожных </w:t>
      </w:r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покровов, слизистых губ и ротовой полости, пальпацию щитовидной железы, лимфатических узлов, с целью установления диагноза, определения групп здоровья, группы диспансерного наблюдения, определения медицинских показаний для осмотров (консультаций) и обследо</w:t>
      </w:r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вания в рамках II этапа диспансеризации.</w:t>
      </w:r>
    </w:p>
    <w:p w:rsidR="001D5E7D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jc w:val="both"/>
        <w:rPr>
          <w:rFonts w:ascii="Helvetica Neue;Helvetica;Arial;" w:hAnsi="Helvetica Neue;Helvetica;Arial;" w:hint="eastAsia"/>
          <w:color w:val="1E439C"/>
          <w:sz w:val="20"/>
          <w:szCs w:val="20"/>
        </w:rPr>
      </w:pPr>
    </w:p>
    <w:p w:rsidR="004D477B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jc w:val="both"/>
        <w:rPr>
          <w:rFonts w:ascii="Helvetica Neue;Helvetica;Arial;" w:hAnsi="Helvetica Neue;Helvetica;Arial;" w:hint="eastAsia"/>
          <w:b/>
          <w:color w:val="1E439C"/>
          <w:sz w:val="20"/>
          <w:szCs w:val="20"/>
        </w:rPr>
      </w:pPr>
      <w:r w:rsidRPr="001D5E7D">
        <w:rPr>
          <w:rFonts w:ascii="Helvetica Neue;Helvetica;Arial;" w:hAnsi="Helvetica Neue;Helvetica;Arial;"/>
          <w:b/>
          <w:color w:val="1E439C"/>
          <w:sz w:val="20"/>
          <w:szCs w:val="20"/>
        </w:rPr>
        <w:t>II ЭТАП ДИСПАНСЕРИЗАЦИИ – УГЛУБЛЕННОЕ ОБСЛЕДОВАНИЕ</w:t>
      </w:r>
    </w:p>
    <w:p w:rsidR="004D477B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jc w:val="both"/>
        <w:rPr>
          <w:rFonts w:ascii="Helvetica Neue;Helvetica;Arial;" w:hAnsi="Helvetica Neue;Helvetica;Arial;" w:hint="eastAsia"/>
          <w:color w:val="1E439C"/>
          <w:sz w:val="20"/>
          <w:szCs w:val="20"/>
        </w:rPr>
      </w:pPr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 xml:space="preserve">Второй этап диспансеризации проводится с целью дополнительного обследования и уточнения диагноза заболевания (состояния), проведения углубленного профилактического </w:t>
      </w:r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консультирования и включает в себя:</w:t>
      </w:r>
    </w:p>
    <w:p w:rsidR="004D477B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jc w:val="both"/>
        <w:rPr>
          <w:rStyle w:val="a4"/>
          <w:rFonts w:ascii="Helvetica Neue;Helvetica;Arial;" w:hAnsi="Helvetica Neue;Helvetica;Arial;"/>
          <w:color w:val="1E439C"/>
          <w:sz w:val="20"/>
          <w:szCs w:val="20"/>
        </w:rPr>
      </w:pPr>
      <w:r w:rsidRPr="001D5E7D">
        <w:rPr>
          <w:rStyle w:val="a4"/>
          <w:rFonts w:ascii="Helvetica Neue;Helvetica;Arial;" w:hAnsi="Helvetica Neue;Helvetica;Arial;"/>
          <w:color w:val="1E439C"/>
          <w:sz w:val="20"/>
          <w:szCs w:val="20"/>
        </w:rPr>
        <w:t xml:space="preserve">C 1 января 2019 года </w:t>
      </w:r>
      <w:bookmarkStart w:id="1" w:name="_GoBack"/>
      <w:bookmarkEnd w:id="1"/>
      <w:r w:rsidRPr="001D5E7D">
        <w:rPr>
          <w:rStyle w:val="a4"/>
          <w:rFonts w:ascii="Helvetica Neue;Helvetica;Arial;" w:hAnsi="Helvetica Neue;Helvetica;Arial;"/>
          <w:color w:val="1E439C"/>
          <w:sz w:val="20"/>
          <w:szCs w:val="20"/>
        </w:rPr>
        <w:t xml:space="preserve">в соответствии с Федеральным законом от 03.10.2018 № 353-ФЗ Работники могут получить освобождение от работы на 1 день раз в три года для прохождения диспансеризации Работники </w:t>
      </w:r>
      <w:proofErr w:type="spellStart"/>
      <w:r w:rsidRPr="001D5E7D">
        <w:rPr>
          <w:rStyle w:val="a4"/>
          <w:rFonts w:ascii="Helvetica Neue;Helvetica;Arial;" w:hAnsi="Helvetica Neue;Helvetica;Arial;"/>
          <w:color w:val="1E439C"/>
          <w:sz w:val="20"/>
          <w:szCs w:val="20"/>
        </w:rPr>
        <w:t>предпенсионного</w:t>
      </w:r>
      <w:proofErr w:type="spellEnd"/>
      <w:r w:rsidRPr="001D5E7D">
        <w:rPr>
          <w:rStyle w:val="a4"/>
          <w:rFonts w:ascii="Helvetica Neue;Helvetica;Arial;" w:hAnsi="Helvetica Neue;Helvetica;Arial;"/>
          <w:color w:val="1E439C"/>
          <w:sz w:val="20"/>
          <w:szCs w:val="20"/>
        </w:rPr>
        <w:t xml:space="preserve"> возраста</w:t>
      </w:r>
      <w:r w:rsidRPr="001D5E7D">
        <w:rPr>
          <w:rStyle w:val="a4"/>
          <w:rFonts w:ascii="Helvetica Neue;Helvetica;Arial;" w:hAnsi="Helvetica Neue;Helvetica;Arial;"/>
          <w:color w:val="1E439C"/>
          <w:sz w:val="20"/>
          <w:szCs w:val="20"/>
        </w:rPr>
        <w:t xml:space="preserve"> – на 2 рабочих дня каждый год (статья 185.1 ТК РФ). Законные выходные будут оплачены.</w:t>
      </w:r>
    </w:p>
    <w:p w:rsidR="001D5E7D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jc w:val="both"/>
        <w:rPr>
          <w:rFonts w:hint="eastAsia"/>
          <w:sz w:val="20"/>
          <w:szCs w:val="20"/>
        </w:rPr>
      </w:pPr>
    </w:p>
    <w:p w:rsidR="001D5E7D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rPr>
          <w:rFonts w:ascii="Helvetica Neue;Helvetica;Arial;" w:hAnsi="Helvetica Neue;Helvetica;Arial;"/>
          <w:color w:val="1E439C"/>
          <w:sz w:val="20"/>
          <w:szCs w:val="20"/>
        </w:rPr>
      </w:pPr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Диспансеризацию ежегодно проходят:</w:t>
      </w:r>
    </w:p>
    <w:p w:rsidR="001D5E7D" w:rsidRPr="001D5E7D" w:rsidRDefault="001D5E7D" w:rsidP="001D5E7D">
      <w:pPr>
        <w:pStyle w:val="a6"/>
        <w:widowControl/>
        <w:numPr>
          <w:ilvl w:val="0"/>
          <w:numId w:val="3"/>
        </w:numPr>
        <w:pBdr>
          <w:bottom w:val="single" w:sz="2" w:space="10" w:color="D0DEEB"/>
        </w:pBdr>
        <w:spacing w:after="0" w:line="240" w:lineRule="atLeast"/>
        <w:rPr>
          <w:rFonts w:ascii="Helvetica Neue;Helvetica;Arial;" w:hAnsi="Helvetica Neue;Helvetica;Arial;"/>
          <w:color w:val="1E439C"/>
          <w:sz w:val="20"/>
          <w:szCs w:val="20"/>
        </w:rPr>
      </w:pPr>
      <w:proofErr w:type="gramStart"/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инвалиды</w:t>
      </w:r>
      <w:proofErr w:type="gramEnd"/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 xml:space="preserve"> ВОВ и боевых действий;</w:t>
      </w:r>
    </w:p>
    <w:p w:rsidR="001D5E7D" w:rsidRPr="001D5E7D" w:rsidRDefault="001D5E7D" w:rsidP="001D5E7D">
      <w:pPr>
        <w:pStyle w:val="a6"/>
        <w:widowControl/>
        <w:numPr>
          <w:ilvl w:val="0"/>
          <w:numId w:val="3"/>
        </w:numPr>
        <w:pBdr>
          <w:bottom w:val="single" w:sz="2" w:space="10" w:color="D0DEEB"/>
        </w:pBdr>
        <w:spacing w:after="0" w:line="240" w:lineRule="atLeast"/>
        <w:rPr>
          <w:rFonts w:ascii="Helvetica Neue;Helvetica;Arial;" w:hAnsi="Helvetica Neue;Helvetica;Arial;"/>
          <w:color w:val="1E439C"/>
          <w:sz w:val="20"/>
          <w:szCs w:val="20"/>
        </w:rPr>
      </w:pPr>
      <w:proofErr w:type="gramStart"/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признанные</w:t>
      </w:r>
      <w:proofErr w:type="gramEnd"/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 xml:space="preserve"> инвалидами участники ВОВ;</w:t>
      </w:r>
    </w:p>
    <w:p w:rsidR="001D5E7D" w:rsidRPr="001D5E7D" w:rsidRDefault="001D5E7D" w:rsidP="001D5E7D">
      <w:pPr>
        <w:pStyle w:val="a6"/>
        <w:widowControl/>
        <w:numPr>
          <w:ilvl w:val="0"/>
          <w:numId w:val="3"/>
        </w:numPr>
        <w:pBdr>
          <w:bottom w:val="single" w:sz="2" w:space="10" w:color="D0DEEB"/>
        </w:pBdr>
        <w:spacing w:after="0" w:line="240" w:lineRule="atLeast"/>
        <w:rPr>
          <w:rFonts w:ascii="Helvetica Neue;Helvetica;Arial;" w:hAnsi="Helvetica Neue;Helvetica;Arial;"/>
          <w:color w:val="1E439C"/>
          <w:sz w:val="20"/>
          <w:szCs w:val="20"/>
        </w:rPr>
      </w:pPr>
      <w:proofErr w:type="gramStart"/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лица</w:t>
      </w:r>
      <w:proofErr w:type="gramEnd"/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, награжденные знаком «Жителю блокадного Ленинграда»;</w:t>
      </w:r>
    </w:p>
    <w:p w:rsidR="004D477B" w:rsidRPr="001D5E7D" w:rsidRDefault="001D5E7D" w:rsidP="001D5E7D">
      <w:pPr>
        <w:pStyle w:val="a6"/>
        <w:widowControl/>
        <w:numPr>
          <w:ilvl w:val="0"/>
          <w:numId w:val="3"/>
        </w:numPr>
        <w:pBdr>
          <w:bottom w:val="single" w:sz="2" w:space="10" w:color="D0DEEB"/>
        </w:pBdr>
        <w:spacing w:after="0" w:line="240" w:lineRule="atLeast"/>
        <w:rPr>
          <w:rFonts w:ascii="Helvetica Neue;Helvetica;Arial;" w:hAnsi="Helvetica Neue;Helvetica;Arial;"/>
          <w:color w:val="1E439C"/>
          <w:sz w:val="20"/>
          <w:szCs w:val="20"/>
        </w:rPr>
      </w:pPr>
      <w:proofErr w:type="gramStart"/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бывшие</w:t>
      </w:r>
      <w:proofErr w:type="gramEnd"/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 xml:space="preserve"> несовершеннолетние узники концлагерей, гетто, других мест принудительного содержания, созданных в период второй мировой войны.</w:t>
      </w:r>
    </w:p>
    <w:p w:rsidR="001D5E7D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rPr>
          <w:rFonts w:ascii="Helvetica Neue;Helvetica;Arial;" w:hAnsi="Helvetica Neue;Helvetica;Arial;" w:hint="eastAsia"/>
          <w:color w:val="1E439C"/>
          <w:sz w:val="20"/>
          <w:szCs w:val="20"/>
        </w:rPr>
      </w:pPr>
    </w:p>
    <w:p w:rsidR="004D477B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jc w:val="both"/>
        <w:rPr>
          <w:rFonts w:ascii="Helvetica Neue;Helvetica;Arial;" w:hAnsi="Helvetica Neue;Helvetica;Arial;"/>
          <w:color w:val="1E439C"/>
          <w:sz w:val="20"/>
          <w:szCs w:val="20"/>
        </w:rPr>
      </w:pPr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 xml:space="preserve">В результате диспансеризации и проведённых обследований каждый гражданин может получить паспорт здоровья с заключениями, </w:t>
      </w:r>
      <w:r w:rsidRPr="001D5E7D">
        <w:rPr>
          <w:rFonts w:ascii="Helvetica Neue;Helvetica;Arial;" w:hAnsi="Helvetica Neue;Helvetica;Arial;"/>
          <w:color w:val="1E439C"/>
          <w:sz w:val="20"/>
          <w:szCs w:val="20"/>
        </w:rPr>
        <w:t>рекомендациями, результатами анализов и указанием профилактических мероприятий.</w:t>
      </w:r>
    </w:p>
    <w:p w:rsidR="001D5E7D" w:rsidRPr="001D5E7D" w:rsidRDefault="001D5E7D" w:rsidP="001D5E7D">
      <w:pPr>
        <w:pStyle w:val="a6"/>
        <w:widowControl/>
        <w:pBdr>
          <w:bottom w:val="single" w:sz="2" w:space="10" w:color="D0DEEB"/>
        </w:pBdr>
        <w:spacing w:after="0" w:line="240" w:lineRule="atLeast"/>
        <w:jc w:val="both"/>
        <w:rPr>
          <w:rFonts w:hint="eastAsia"/>
          <w:sz w:val="20"/>
          <w:szCs w:val="20"/>
        </w:rPr>
      </w:pPr>
    </w:p>
    <w:p w:rsidR="004D477B" w:rsidRPr="001D5E7D" w:rsidRDefault="001D5E7D" w:rsidP="001D5E7D">
      <w:pPr>
        <w:pStyle w:val="a6"/>
        <w:widowControl/>
        <w:numPr>
          <w:ilvl w:val="0"/>
          <w:numId w:val="1"/>
        </w:numPr>
        <w:pBdr>
          <w:bottom w:val="single" w:sz="2" w:space="10" w:color="D0DEEB"/>
        </w:pBdr>
        <w:tabs>
          <w:tab w:val="clear" w:pos="709"/>
        </w:tabs>
        <w:spacing w:after="0" w:line="240" w:lineRule="atLeast"/>
        <w:ind w:left="0"/>
        <w:jc w:val="center"/>
        <w:rPr>
          <w:rFonts w:hint="eastAsia"/>
          <w:b/>
          <w:bCs/>
          <w:sz w:val="20"/>
          <w:szCs w:val="20"/>
        </w:rPr>
      </w:pPr>
      <w:r w:rsidRPr="001D5E7D">
        <w:rPr>
          <w:rFonts w:ascii="Helvetica Neue;Helvetica;Arial;" w:hAnsi="Helvetica Neue;Helvetica;Arial;"/>
          <w:b/>
          <w:bCs/>
          <w:color w:val="1E439C"/>
          <w:sz w:val="20"/>
          <w:szCs w:val="20"/>
        </w:rPr>
        <w:t xml:space="preserve">ПРИЕМ ВРАЧА-ТЕРАПЕВТА проводится с </w:t>
      </w:r>
      <w:proofErr w:type="spellStart"/>
      <w:r w:rsidRPr="001D5E7D">
        <w:rPr>
          <w:rFonts w:ascii="Helvetica Neue;Helvetica;Arial;" w:hAnsi="Helvetica Neue;Helvetica;Arial;"/>
          <w:b/>
          <w:bCs/>
          <w:color w:val="1E439C"/>
          <w:sz w:val="20"/>
          <w:szCs w:val="20"/>
        </w:rPr>
        <w:t>пн-пт</w:t>
      </w:r>
      <w:proofErr w:type="spellEnd"/>
      <w:r w:rsidRPr="001D5E7D">
        <w:rPr>
          <w:rFonts w:ascii="Helvetica Neue;Helvetica;Arial;" w:hAnsi="Helvetica Neue;Helvetica;Arial;"/>
          <w:b/>
          <w:bCs/>
          <w:color w:val="1E439C"/>
          <w:sz w:val="20"/>
          <w:szCs w:val="20"/>
        </w:rPr>
        <w:t xml:space="preserve">, с 9-16ч, обед с 12-13ч., </w:t>
      </w:r>
      <w:proofErr w:type="spellStart"/>
      <w:r w:rsidRPr="001D5E7D">
        <w:rPr>
          <w:rFonts w:ascii="Helvetica Neue;Helvetica;Arial;" w:hAnsi="Helvetica Neue;Helvetica;Arial;"/>
          <w:b/>
          <w:bCs/>
          <w:color w:val="1E439C"/>
          <w:sz w:val="20"/>
          <w:szCs w:val="20"/>
        </w:rPr>
        <w:t>каб</w:t>
      </w:r>
      <w:proofErr w:type="spellEnd"/>
      <w:r w:rsidRPr="001D5E7D">
        <w:rPr>
          <w:rFonts w:ascii="Helvetica Neue;Helvetica;Arial;" w:hAnsi="Helvetica Neue;Helvetica;Arial;"/>
          <w:b/>
          <w:bCs/>
          <w:color w:val="1E439C"/>
          <w:sz w:val="20"/>
          <w:szCs w:val="20"/>
        </w:rPr>
        <w:t xml:space="preserve"> №7.</w:t>
      </w:r>
    </w:p>
    <w:sectPr w:rsidR="004D477B" w:rsidRPr="001D5E7D" w:rsidSect="001D5E7D">
      <w:pgSz w:w="11906" w:h="16838"/>
      <w:pgMar w:top="851" w:right="851" w:bottom="851" w:left="851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;Helvetica;Arial;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147B7"/>
    <w:multiLevelType w:val="hybridMultilevel"/>
    <w:tmpl w:val="02304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50276"/>
    <w:multiLevelType w:val="multilevel"/>
    <w:tmpl w:val="491C38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E833EB7"/>
    <w:multiLevelType w:val="multilevel"/>
    <w:tmpl w:val="86C81502"/>
    <w:lvl w:ilvl="0">
      <w:start w:val="1"/>
      <w:numFmt w:val="bullet"/>
      <w:suff w:val="nothing"/>
      <w:lvlText w:val=""/>
      <w:lvlJc w:val="left"/>
      <w:pPr>
        <w:tabs>
          <w:tab w:val="num" w:pos="709"/>
        </w:tabs>
        <w:ind w:left="709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77B"/>
    <w:rsid w:val="001D5E7D"/>
    <w:rsid w:val="004D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B4CF6E-6953-4B7B-B4F4-89DFEFC32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"/>
    <w:qFormat/>
    <w:rPr>
      <w:rFonts w:ascii="OpenSymbol" w:eastAsia="OpenSymbol" w:hAnsi="OpenSymbol" w:cs="OpenSymbol"/>
    </w:rPr>
  </w:style>
  <w:style w:type="character" w:styleId="a4">
    <w:name w:val="Emphasis"/>
    <w:qFormat/>
    <w:rPr>
      <w:i/>
      <w:i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supergadget14@mail.ru</cp:lastModifiedBy>
  <cp:revision>2</cp:revision>
  <dcterms:created xsi:type="dcterms:W3CDTF">2025-07-15T09:06:00Z</dcterms:created>
  <dcterms:modified xsi:type="dcterms:W3CDTF">2025-07-15T09:25:00Z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2025-07-15T16:34:38Z</dcterms:modified>
  <cp:revision>5</cp:revision>
  <dc:subject/>
  <dc:title/>
</cp:coreProperties>
</file>