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E6B3" w14:textId="452EB837" w:rsidR="00AD531B" w:rsidRDefault="00711BCF" w:rsidP="00F110BC">
      <w:pPr>
        <w:jc w:val="both"/>
      </w:pPr>
      <w:r w:rsidRPr="00711BCF">
        <w:rPr>
          <w:b/>
        </w:rPr>
        <w:t xml:space="preserve">Пектин </w:t>
      </w:r>
      <w:r w:rsidRPr="00711BCF">
        <w:rPr>
          <w:b/>
          <w:lang w:val="en-US"/>
        </w:rPr>
        <w:t>CCP</w:t>
      </w:r>
      <w:r w:rsidR="00824D47" w:rsidRPr="00824D47">
        <w:rPr>
          <w:b/>
        </w:rPr>
        <w:t>721</w:t>
      </w:r>
      <w:r w:rsidRPr="00711BCF">
        <w:t xml:space="preserve"> представляет собой </w:t>
      </w:r>
      <w:r>
        <w:t xml:space="preserve">пектин </w:t>
      </w:r>
      <w:r w:rsidR="00824D47">
        <w:t>быстрой</w:t>
      </w:r>
      <w:r>
        <w:t xml:space="preserve"> садки </w:t>
      </w:r>
      <w:r w:rsidRPr="00711BCF">
        <w:t>с высоким содержанием сложных эфиров, экстрагированный из кожуры цитрусовых и стандартизированный добавлением сахарозы</w:t>
      </w:r>
      <w:r w:rsidR="00824D47">
        <w:t xml:space="preserve"> до однородной вязкости</w:t>
      </w:r>
      <w:r w:rsidRPr="00711BCF">
        <w:t xml:space="preserve">. </w:t>
      </w: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835"/>
      </w:tblGrid>
      <w:tr w:rsidR="001426C6" w14:paraId="23FBEC64" w14:textId="77777777" w:rsidTr="00640BDC">
        <w:tc>
          <w:tcPr>
            <w:tcW w:w="5245" w:type="dxa"/>
            <w:gridSpan w:val="2"/>
          </w:tcPr>
          <w:p w14:paraId="5241CD24" w14:textId="01B1A68B" w:rsidR="001426C6" w:rsidRPr="001426C6" w:rsidRDefault="001426C6">
            <w:pPr>
              <w:rPr>
                <w:b/>
              </w:rPr>
            </w:pPr>
            <w:r w:rsidRPr="001426C6">
              <w:rPr>
                <w:b/>
              </w:rPr>
              <w:t>Функциональные свойства:</w:t>
            </w:r>
          </w:p>
        </w:tc>
        <w:tc>
          <w:tcPr>
            <w:tcW w:w="5103" w:type="dxa"/>
            <w:gridSpan w:val="2"/>
          </w:tcPr>
          <w:p w14:paraId="43BF7BC4" w14:textId="01273145" w:rsidR="001426C6" w:rsidRPr="001426C6" w:rsidRDefault="001426C6">
            <w:pPr>
              <w:rPr>
                <w:b/>
              </w:rPr>
            </w:pPr>
            <w:r w:rsidRPr="001426C6">
              <w:rPr>
                <w:b/>
              </w:rPr>
              <w:t>Микробиологические показатели:</w:t>
            </w:r>
          </w:p>
        </w:tc>
      </w:tr>
      <w:tr w:rsidR="001426C6" w14:paraId="159F03C4" w14:textId="77777777" w:rsidTr="00640BDC">
        <w:tc>
          <w:tcPr>
            <w:tcW w:w="2977" w:type="dxa"/>
          </w:tcPr>
          <w:p w14:paraId="12A8782C" w14:textId="46AC2407" w:rsidR="001426C6" w:rsidRDefault="001426C6">
            <w:r>
              <w:t>рН</w:t>
            </w:r>
            <w:r w:rsidR="00C7267A">
              <w:t xml:space="preserve"> (2% р-р)</w:t>
            </w:r>
          </w:p>
        </w:tc>
        <w:tc>
          <w:tcPr>
            <w:tcW w:w="2268" w:type="dxa"/>
          </w:tcPr>
          <w:p w14:paraId="6416DA2B" w14:textId="67386EEC" w:rsidR="001426C6" w:rsidRDefault="001426C6">
            <w:r>
              <w:t>2,8-3,8</w:t>
            </w:r>
          </w:p>
        </w:tc>
        <w:tc>
          <w:tcPr>
            <w:tcW w:w="2268" w:type="dxa"/>
          </w:tcPr>
          <w:p w14:paraId="5BBC8793" w14:textId="71774A0A" w:rsidR="001426C6" w:rsidRDefault="001426C6">
            <w:r>
              <w:t>Общая обсеменённость:</w:t>
            </w:r>
          </w:p>
        </w:tc>
        <w:tc>
          <w:tcPr>
            <w:tcW w:w="2835" w:type="dxa"/>
          </w:tcPr>
          <w:p w14:paraId="6AA9F814" w14:textId="7F00EDFD" w:rsidR="001426C6" w:rsidRDefault="008A25A0">
            <w:r>
              <w:t>Не более чем 1000 КОЕ/г</w:t>
            </w:r>
          </w:p>
        </w:tc>
      </w:tr>
      <w:tr w:rsidR="001426C6" w14:paraId="416212B4" w14:textId="77777777" w:rsidTr="00640BDC">
        <w:tc>
          <w:tcPr>
            <w:tcW w:w="2977" w:type="dxa"/>
          </w:tcPr>
          <w:p w14:paraId="10602A48" w14:textId="38CA2BB8" w:rsidR="001426C6" w:rsidRDefault="001426C6">
            <w:r>
              <w:t>Степень этерификации:</w:t>
            </w:r>
          </w:p>
        </w:tc>
        <w:tc>
          <w:tcPr>
            <w:tcW w:w="2268" w:type="dxa"/>
          </w:tcPr>
          <w:p w14:paraId="5442C8D9" w14:textId="17E5FAEF" w:rsidR="001426C6" w:rsidRDefault="00C50C82">
            <w:r>
              <w:rPr>
                <w:lang w:val="en-US"/>
              </w:rPr>
              <w:t>&gt;69</w:t>
            </w:r>
            <w:r w:rsidR="001426C6">
              <w:t>%</w:t>
            </w:r>
          </w:p>
        </w:tc>
        <w:tc>
          <w:tcPr>
            <w:tcW w:w="2268" w:type="dxa"/>
          </w:tcPr>
          <w:p w14:paraId="21200B9E" w14:textId="23F90091" w:rsidR="001426C6" w:rsidRDefault="001426C6">
            <w:r>
              <w:t>Дрожжи и плесени:</w:t>
            </w:r>
          </w:p>
        </w:tc>
        <w:tc>
          <w:tcPr>
            <w:tcW w:w="2835" w:type="dxa"/>
          </w:tcPr>
          <w:p w14:paraId="656A7D9E" w14:textId="624C56D3" w:rsidR="001426C6" w:rsidRDefault="008A25A0">
            <w:r w:rsidRPr="008A25A0">
              <w:t>Не более чем 100 КОЕ/г</w:t>
            </w:r>
          </w:p>
        </w:tc>
      </w:tr>
      <w:tr w:rsidR="001426C6" w14:paraId="2FAA6284" w14:textId="77777777" w:rsidTr="00640BDC">
        <w:tc>
          <w:tcPr>
            <w:tcW w:w="2977" w:type="dxa"/>
          </w:tcPr>
          <w:p w14:paraId="6A746A57" w14:textId="3AF385F5" w:rsidR="001426C6" w:rsidRDefault="00C50C82">
            <w:r>
              <w:t>Вязкость (4% р-р)</w:t>
            </w:r>
            <w:r w:rsidR="001426C6">
              <w:t>:</w:t>
            </w:r>
          </w:p>
        </w:tc>
        <w:tc>
          <w:tcPr>
            <w:tcW w:w="2268" w:type="dxa"/>
          </w:tcPr>
          <w:p w14:paraId="0F207B7A" w14:textId="20708684" w:rsidR="001426C6" w:rsidRDefault="00C50C82">
            <w:r>
              <w:t xml:space="preserve">400-500 </w:t>
            </w:r>
            <w:proofErr w:type="spellStart"/>
            <w:r>
              <w:t>сПа</w:t>
            </w:r>
            <w:proofErr w:type="spellEnd"/>
          </w:p>
        </w:tc>
        <w:tc>
          <w:tcPr>
            <w:tcW w:w="2268" w:type="dxa"/>
          </w:tcPr>
          <w:p w14:paraId="6C2DB210" w14:textId="696883B7" w:rsidR="001426C6" w:rsidRDefault="001426C6">
            <w:proofErr w:type="spellStart"/>
            <w:r>
              <w:t>Колиформы</w:t>
            </w:r>
            <w:proofErr w:type="spellEnd"/>
            <w:r>
              <w:t>:</w:t>
            </w:r>
          </w:p>
        </w:tc>
        <w:tc>
          <w:tcPr>
            <w:tcW w:w="2835" w:type="dxa"/>
          </w:tcPr>
          <w:p w14:paraId="3014F93D" w14:textId="7CFD81C9" w:rsidR="001426C6" w:rsidRDefault="00707030">
            <w:r w:rsidRPr="00707030">
              <w:t xml:space="preserve">Отсутствует в </w:t>
            </w:r>
            <w:r>
              <w:t>1</w:t>
            </w:r>
            <w:r w:rsidRPr="00707030">
              <w:t>г</w:t>
            </w:r>
          </w:p>
        </w:tc>
      </w:tr>
      <w:tr w:rsidR="001426C6" w14:paraId="1CBAEC97" w14:textId="77777777" w:rsidTr="00640BDC">
        <w:tc>
          <w:tcPr>
            <w:tcW w:w="2977" w:type="dxa"/>
          </w:tcPr>
          <w:p w14:paraId="36923520" w14:textId="77777777" w:rsidR="001426C6" w:rsidRDefault="001426C6"/>
        </w:tc>
        <w:tc>
          <w:tcPr>
            <w:tcW w:w="2268" w:type="dxa"/>
          </w:tcPr>
          <w:p w14:paraId="220CD7EE" w14:textId="77777777" w:rsidR="001426C6" w:rsidRDefault="001426C6">
            <w:bookmarkStart w:id="0" w:name="_GoBack"/>
            <w:bookmarkEnd w:id="0"/>
          </w:p>
        </w:tc>
        <w:tc>
          <w:tcPr>
            <w:tcW w:w="2268" w:type="dxa"/>
          </w:tcPr>
          <w:p w14:paraId="61C48DFD" w14:textId="6DF84B2A" w:rsidR="001426C6" w:rsidRDefault="001426C6">
            <w:proofErr w:type="spellStart"/>
            <w:proofErr w:type="gramStart"/>
            <w:r>
              <w:t>Э.коли</w:t>
            </w:r>
            <w:proofErr w:type="spellEnd"/>
            <w:proofErr w:type="gramEnd"/>
            <w:r>
              <w:t>:</w:t>
            </w:r>
          </w:p>
        </w:tc>
        <w:tc>
          <w:tcPr>
            <w:tcW w:w="2835" w:type="dxa"/>
          </w:tcPr>
          <w:p w14:paraId="4C881C85" w14:textId="0D2E26D2" w:rsidR="001426C6" w:rsidRDefault="00707030">
            <w:r w:rsidRPr="00707030">
              <w:t xml:space="preserve">Отсутствует в </w:t>
            </w:r>
            <w:r>
              <w:t>1</w:t>
            </w:r>
            <w:r w:rsidRPr="00707030">
              <w:t>г</w:t>
            </w:r>
          </w:p>
        </w:tc>
      </w:tr>
      <w:tr w:rsidR="001426C6" w14:paraId="4C94F87C" w14:textId="77777777" w:rsidTr="00640BDC">
        <w:tc>
          <w:tcPr>
            <w:tcW w:w="5245" w:type="dxa"/>
            <w:gridSpan w:val="2"/>
          </w:tcPr>
          <w:p w14:paraId="5AF00152" w14:textId="07868914" w:rsidR="001426C6" w:rsidRPr="001426C6" w:rsidRDefault="001426C6">
            <w:pPr>
              <w:rPr>
                <w:b/>
              </w:rPr>
            </w:pPr>
            <w:r>
              <w:rPr>
                <w:b/>
              </w:rPr>
              <w:t>Область использования и дозировки</w:t>
            </w:r>
            <w:r w:rsidRPr="001426C6">
              <w:rPr>
                <w:b/>
              </w:rPr>
              <w:t xml:space="preserve"> (рекомендации)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</w:tcPr>
          <w:p w14:paraId="446F9BE7" w14:textId="321A6E66" w:rsidR="001426C6" w:rsidRDefault="003A42C6">
            <w:r>
              <w:t>Стафилококк</w:t>
            </w:r>
            <w:r w:rsidR="001426C6">
              <w:t xml:space="preserve"> ауреус:</w:t>
            </w:r>
          </w:p>
        </w:tc>
        <w:tc>
          <w:tcPr>
            <w:tcW w:w="2835" w:type="dxa"/>
          </w:tcPr>
          <w:p w14:paraId="08BCC317" w14:textId="0B5E3586" w:rsidR="001426C6" w:rsidRDefault="00707030">
            <w:r w:rsidRPr="00707030">
              <w:t>Отсутствует в 25г</w:t>
            </w:r>
          </w:p>
        </w:tc>
      </w:tr>
      <w:tr w:rsidR="001426C6" w14:paraId="339149A0" w14:textId="77777777" w:rsidTr="00640BDC">
        <w:tc>
          <w:tcPr>
            <w:tcW w:w="2977" w:type="dxa"/>
          </w:tcPr>
          <w:p w14:paraId="0A0D908E" w14:textId="1D69D544" w:rsidR="001426C6" w:rsidRDefault="003A42C6">
            <w:r>
              <w:t>Напитки</w:t>
            </w:r>
          </w:p>
        </w:tc>
        <w:tc>
          <w:tcPr>
            <w:tcW w:w="2268" w:type="dxa"/>
          </w:tcPr>
          <w:p w14:paraId="456F5374" w14:textId="72BCED9E" w:rsidR="001426C6" w:rsidRDefault="003A42C6">
            <w:r>
              <w:t>0</w:t>
            </w:r>
            <w:r w:rsidR="001426C6">
              <w:t>,0</w:t>
            </w:r>
            <w:r>
              <w:t>1</w:t>
            </w:r>
            <w:r w:rsidR="001426C6">
              <w:t>-</w:t>
            </w:r>
            <w:r>
              <w:t>0</w:t>
            </w:r>
            <w:r w:rsidR="001426C6">
              <w:t>,5%</w:t>
            </w:r>
          </w:p>
        </w:tc>
        <w:tc>
          <w:tcPr>
            <w:tcW w:w="2268" w:type="dxa"/>
          </w:tcPr>
          <w:p w14:paraId="5AE16800" w14:textId="03CB6D72" w:rsidR="001426C6" w:rsidRDefault="00707030">
            <w:r>
              <w:t>Сальмонелла:</w:t>
            </w:r>
          </w:p>
        </w:tc>
        <w:tc>
          <w:tcPr>
            <w:tcW w:w="2835" w:type="dxa"/>
          </w:tcPr>
          <w:p w14:paraId="145FA032" w14:textId="7536FB5A" w:rsidR="001426C6" w:rsidRDefault="00707030">
            <w:r>
              <w:t>Отсутствует в 25г</w:t>
            </w:r>
          </w:p>
        </w:tc>
      </w:tr>
      <w:tr w:rsidR="001426C6" w14:paraId="577CB9DC" w14:textId="77777777" w:rsidTr="00640BDC">
        <w:tc>
          <w:tcPr>
            <w:tcW w:w="2977" w:type="dxa"/>
          </w:tcPr>
          <w:p w14:paraId="352ED13A" w14:textId="1F99BCD5" w:rsidR="001426C6" w:rsidRDefault="001426C6"/>
        </w:tc>
        <w:tc>
          <w:tcPr>
            <w:tcW w:w="2268" w:type="dxa"/>
          </w:tcPr>
          <w:p w14:paraId="601D5FC8" w14:textId="387946B1" w:rsidR="001426C6" w:rsidRDefault="001426C6"/>
        </w:tc>
        <w:tc>
          <w:tcPr>
            <w:tcW w:w="2268" w:type="dxa"/>
          </w:tcPr>
          <w:p w14:paraId="61F060F5" w14:textId="77777777" w:rsidR="001426C6" w:rsidRDefault="001426C6"/>
        </w:tc>
        <w:tc>
          <w:tcPr>
            <w:tcW w:w="2835" w:type="dxa"/>
          </w:tcPr>
          <w:p w14:paraId="5DC48705" w14:textId="77777777" w:rsidR="001426C6" w:rsidRDefault="001426C6"/>
        </w:tc>
      </w:tr>
      <w:tr w:rsidR="008A25A0" w14:paraId="4206EE43" w14:textId="77777777" w:rsidTr="00640BDC">
        <w:tc>
          <w:tcPr>
            <w:tcW w:w="5245" w:type="dxa"/>
            <w:gridSpan w:val="2"/>
          </w:tcPr>
          <w:p w14:paraId="10F763FA" w14:textId="03DCDDF1" w:rsidR="008A25A0" w:rsidRDefault="008A25A0" w:rsidP="001426C6">
            <w:r>
              <w:t>*</w:t>
            </w:r>
            <w:r w:rsidRPr="002A3761">
              <w:t>Оптимальная дозировка зависит от конечного применения</w:t>
            </w:r>
          </w:p>
        </w:tc>
        <w:tc>
          <w:tcPr>
            <w:tcW w:w="5103" w:type="dxa"/>
            <w:gridSpan w:val="2"/>
          </w:tcPr>
          <w:p w14:paraId="42A4A97D" w14:textId="15ED7C04" w:rsidR="008A25A0" w:rsidRPr="008A25A0" w:rsidRDefault="008A25A0" w:rsidP="001426C6">
            <w:pPr>
              <w:rPr>
                <w:b/>
              </w:rPr>
            </w:pPr>
            <w:r w:rsidRPr="008A25A0">
              <w:rPr>
                <w:b/>
              </w:rPr>
              <w:t>Сертификаты:</w:t>
            </w:r>
          </w:p>
        </w:tc>
      </w:tr>
      <w:tr w:rsidR="008A25A0" w14:paraId="2CCA34D7" w14:textId="77777777" w:rsidTr="00640BDC">
        <w:tc>
          <w:tcPr>
            <w:tcW w:w="5245" w:type="dxa"/>
            <w:gridSpan w:val="2"/>
          </w:tcPr>
          <w:p w14:paraId="12E3EA16" w14:textId="2F73ADBC" w:rsidR="008A25A0" w:rsidRDefault="008A25A0" w:rsidP="001426C6">
            <w:r w:rsidRPr="002A3761">
              <w:t>*Мы рекомендуем растворить пектин в воде перед добавлением в систему.</w:t>
            </w:r>
          </w:p>
        </w:tc>
        <w:tc>
          <w:tcPr>
            <w:tcW w:w="5103" w:type="dxa"/>
            <w:gridSpan w:val="2"/>
          </w:tcPr>
          <w:p w14:paraId="759F6EA3" w14:textId="77777777" w:rsidR="008A25A0" w:rsidRDefault="008A25A0" w:rsidP="001426C6">
            <w:r>
              <w:t>Данные сертификаты доступны по запросу:</w:t>
            </w:r>
          </w:p>
          <w:p w14:paraId="7D97349C" w14:textId="29314E4E" w:rsidR="008A25A0" w:rsidRDefault="008A25A0" w:rsidP="001426C6">
            <w:r w:rsidRPr="008A25A0">
              <w:t>ISO9001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ISO14001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ISO45001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FSSC22000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</w:t>
            </w:r>
            <w:proofErr w:type="spellStart"/>
            <w:r w:rsidRPr="008A25A0">
              <w:t>Halal</w:t>
            </w:r>
            <w:proofErr w:type="spellEnd"/>
          </w:p>
        </w:tc>
      </w:tr>
      <w:tr w:rsidR="001426C6" w14:paraId="2F11E7B8" w14:textId="77777777" w:rsidTr="00640BDC">
        <w:tc>
          <w:tcPr>
            <w:tcW w:w="2977" w:type="dxa"/>
          </w:tcPr>
          <w:p w14:paraId="098A4581" w14:textId="77777777" w:rsidR="001426C6" w:rsidRDefault="001426C6"/>
        </w:tc>
        <w:tc>
          <w:tcPr>
            <w:tcW w:w="2268" w:type="dxa"/>
          </w:tcPr>
          <w:p w14:paraId="1899099B" w14:textId="77777777" w:rsidR="001426C6" w:rsidRDefault="001426C6"/>
        </w:tc>
        <w:tc>
          <w:tcPr>
            <w:tcW w:w="2268" w:type="dxa"/>
          </w:tcPr>
          <w:p w14:paraId="42124B70" w14:textId="77777777" w:rsidR="001426C6" w:rsidRDefault="001426C6"/>
        </w:tc>
        <w:tc>
          <w:tcPr>
            <w:tcW w:w="2835" w:type="dxa"/>
          </w:tcPr>
          <w:p w14:paraId="52E4D024" w14:textId="77777777" w:rsidR="001426C6" w:rsidRDefault="001426C6"/>
        </w:tc>
      </w:tr>
      <w:tr w:rsidR="00DB3FB4" w14:paraId="319302D8" w14:textId="77777777" w:rsidTr="00640BDC">
        <w:tc>
          <w:tcPr>
            <w:tcW w:w="5245" w:type="dxa"/>
            <w:gridSpan w:val="2"/>
          </w:tcPr>
          <w:p w14:paraId="22217857" w14:textId="6F73126B" w:rsidR="00DB3FB4" w:rsidRPr="001426C6" w:rsidRDefault="00DB3FB4">
            <w:pPr>
              <w:rPr>
                <w:b/>
              </w:rPr>
            </w:pPr>
            <w:r w:rsidRPr="001426C6">
              <w:rPr>
                <w:b/>
              </w:rPr>
              <w:t>Органолептические характеристики:</w:t>
            </w:r>
          </w:p>
        </w:tc>
        <w:tc>
          <w:tcPr>
            <w:tcW w:w="5103" w:type="dxa"/>
            <w:gridSpan w:val="2"/>
          </w:tcPr>
          <w:p w14:paraId="5316ED1B" w14:textId="1CBE0ABC" w:rsidR="00DB3FB4" w:rsidRPr="00DB3FB4" w:rsidRDefault="00DB3FB4">
            <w:pPr>
              <w:rPr>
                <w:b/>
              </w:rPr>
            </w:pPr>
            <w:r w:rsidRPr="00DB3FB4">
              <w:rPr>
                <w:b/>
              </w:rPr>
              <w:t>Пищевая ценность</w:t>
            </w:r>
            <w:r>
              <w:rPr>
                <w:b/>
              </w:rPr>
              <w:t>:</w:t>
            </w:r>
          </w:p>
        </w:tc>
      </w:tr>
      <w:tr w:rsidR="00DB3FB4" w14:paraId="459E39CD" w14:textId="77777777" w:rsidTr="00640BDC">
        <w:tc>
          <w:tcPr>
            <w:tcW w:w="2977" w:type="dxa"/>
          </w:tcPr>
          <w:p w14:paraId="02AB3334" w14:textId="536BCFBF" w:rsidR="00DB3FB4" w:rsidRDefault="00DB3FB4">
            <w:r>
              <w:t>Порошок:</w:t>
            </w:r>
          </w:p>
        </w:tc>
        <w:tc>
          <w:tcPr>
            <w:tcW w:w="2268" w:type="dxa"/>
          </w:tcPr>
          <w:p w14:paraId="7CD7F2B5" w14:textId="0B89990D" w:rsidR="00DB3FB4" w:rsidRDefault="00DB3FB4">
            <w:r>
              <w:t>Легкосыпучий порошок</w:t>
            </w:r>
          </w:p>
        </w:tc>
        <w:tc>
          <w:tcPr>
            <w:tcW w:w="5103" w:type="dxa"/>
            <w:gridSpan w:val="2"/>
          </w:tcPr>
          <w:p w14:paraId="6DC55015" w14:textId="136E4182" w:rsidR="00DB3FB4" w:rsidRDefault="00DB3FB4">
            <w:r w:rsidRPr="00DB3FB4">
              <w:t>Зависит от стандартизации (на 100г)</w:t>
            </w:r>
            <w:r>
              <w:t>:</w:t>
            </w:r>
          </w:p>
        </w:tc>
      </w:tr>
      <w:tr w:rsidR="001426C6" w14:paraId="0D5DB0A1" w14:textId="77777777" w:rsidTr="00640BDC">
        <w:tc>
          <w:tcPr>
            <w:tcW w:w="2977" w:type="dxa"/>
          </w:tcPr>
          <w:p w14:paraId="32CDACA6" w14:textId="47103270" w:rsidR="001426C6" w:rsidRDefault="001426C6">
            <w:r>
              <w:t>Цвет:</w:t>
            </w:r>
          </w:p>
        </w:tc>
        <w:tc>
          <w:tcPr>
            <w:tcW w:w="2268" w:type="dxa"/>
          </w:tcPr>
          <w:p w14:paraId="17651DDF" w14:textId="73708AB6" w:rsidR="001426C6" w:rsidRDefault="001426C6">
            <w:r>
              <w:t>От белого, бледно-желтого до коричневого</w:t>
            </w:r>
          </w:p>
        </w:tc>
        <w:tc>
          <w:tcPr>
            <w:tcW w:w="2268" w:type="dxa"/>
          </w:tcPr>
          <w:p w14:paraId="1D37A504" w14:textId="5AEA5ACD" w:rsidR="001426C6" w:rsidRDefault="0016162E">
            <w:r>
              <w:t>Энергетическая ценность:</w:t>
            </w:r>
          </w:p>
        </w:tc>
        <w:tc>
          <w:tcPr>
            <w:tcW w:w="2835" w:type="dxa"/>
          </w:tcPr>
          <w:p w14:paraId="7AC25C59" w14:textId="6C7153AB" w:rsidR="001426C6" w:rsidRDefault="0016162E">
            <w:r>
              <w:t>550-650 ккал</w:t>
            </w:r>
          </w:p>
        </w:tc>
      </w:tr>
      <w:tr w:rsidR="001426C6" w14:paraId="7494FEFF" w14:textId="77777777" w:rsidTr="00640BDC">
        <w:tc>
          <w:tcPr>
            <w:tcW w:w="2977" w:type="dxa"/>
          </w:tcPr>
          <w:p w14:paraId="524DE2C4" w14:textId="6C581EE6" w:rsidR="001426C6" w:rsidRDefault="001426C6">
            <w:r>
              <w:t>Запах/вкус:</w:t>
            </w:r>
          </w:p>
        </w:tc>
        <w:tc>
          <w:tcPr>
            <w:tcW w:w="2268" w:type="dxa"/>
          </w:tcPr>
          <w:p w14:paraId="11015D76" w14:textId="60F500EA" w:rsidR="001426C6" w:rsidRDefault="001426C6">
            <w:r>
              <w:t>нейтральный</w:t>
            </w:r>
          </w:p>
        </w:tc>
        <w:tc>
          <w:tcPr>
            <w:tcW w:w="2268" w:type="dxa"/>
          </w:tcPr>
          <w:p w14:paraId="7C6B2CB0" w14:textId="277E8F2C" w:rsidR="001426C6" w:rsidRDefault="0016162E">
            <w:r>
              <w:t>Белок:</w:t>
            </w:r>
          </w:p>
        </w:tc>
        <w:tc>
          <w:tcPr>
            <w:tcW w:w="2835" w:type="dxa"/>
          </w:tcPr>
          <w:p w14:paraId="369E5E50" w14:textId="1FBBA085" w:rsidR="001426C6" w:rsidRPr="0016162E" w:rsidRDefault="0016162E">
            <w:pPr>
              <w:rPr>
                <w:lang w:val="en-US"/>
              </w:rPr>
            </w:pPr>
            <w:r>
              <w:rPr>
                <w:lang w:val="en-US"/>
              </w:rPr>
              <w:t>&lt;0.5%</w:t>
            </w:r>
          </w:p>
        </w:tc>
      </w:tr>
      <w:tr w:rsidR="001426C6" w14:paraId="3A10E991" w14:textId="77777777" w:rsidTr="00640BDC">
        <w:tc>
          <w:tcPr>
            <w:tcW w:w="2977" w:type="dxa"/>
          </w:tcPr>
          <w:p w14:paraId="2B1A0DE8" w14:textId="77777777" w:rsidR="001426C6" w:rsidRDefault="001426C6"/>
        </w:tc>
        <w:tc>
          <w:tcPr>
            <w:tcW w:w="2268" w:type="dxa"/>
          </w:tcPr>
          <w:p w14:paraId="21944058" w14:textId="77777777" w:rsidR="001426C6" w:rsidRDefault="001426C6"/>
        </w:tc>
        <w:tc>
          <w:tcPr>
            <w:tcW w:w="2268" w:type="dxa"/>
          </w:tcPr>
          <w:p w14:paraId="4F75393F" w14:textId="6EB81806" w:rsidR="001426C6" w:rsidRDefault="0016162E">
            <w:r>
              <w:t>Жир:</w:t>
            </w:r>
          </w:p>
        </w:tc>
        <w:tc>
          <w:tcPr>
            <w:tcW w:w="2835" w:type="dxa"/>
          </w:tcPr>
          <w:p w14:paraId="5F221873" w14:textId="13A759AD" w:rsidR="001426C6" w:rsidRDefault="0016162E">
            <w:r w:rsidRPr="0016162E">
              <w:t>&lt;0.5%</w:t>
            </w:r>
          </w:p>
        </w:tc>
      </w:tr>
      <w:tr w:rsidR="001426C6" w14:paraId="32CD953B" w14:textId="77777777" w:rsidTr="00640BDC">
        <w:tc>
          <w:tcPr>
            <w:tcW w:w="5245" w:type="dxa"/>
            <w:gridSpan w:val="2"/>
          </w:tcPr>
          <w:p w14:paraId="17838F8F" w14:textId="30F02A9F" w:rsidR="001426C6" w:rsidRPr="001426C6" w:rsidRDefault="001426C6">
            <w:pPr>
              <w:rPr>
                <w:b/>
              </w:rPr>
            </w:pPr>
            <w:r w:rsidRPr="001426C6">
              <w:rPr>
                <w:b/>
              </w:rPr>
              <w:t>Химические показатели:</w:t>
            </w:r>
          </w:p>
        </w:tc>
        <w:tc>
          <w:tcPr>
            <w:tcW w:w="2268" w:type="dxa"/>
          </w:tcPr>
          <w:p w14:paraId="2D27224A" w14:textId="2099E52C" w:rsidR="001426C6" w:rsidRDefault="0016162E">
            <w:r>
              <w:t>Углеводы (сахар):</w:t>
            </w:r>
          </w:p>
        </w:tc>
        <w:tc>
          <w:tcPr>
            <w:tcW w:w="2835" w:type="dxa"/>
          </w:tcPr>
          <w:p w14:paraId="515B3358" w14:textId="4CF2C028" w:rsidR="001426C6" w:rsidRPr="0016162E" w:rsidRDefault="0016162E">
            <w:pPr>
              <w:rPr>
                <w:lang w:val="en-US"/>
              </w:rPr>
            </w:pPr>
            <w:r>
              <w:rPr>
                <w:lang w:val="en-US"/>
              </w:rPr>
              <w:t>25-35%</w:t>
            </w:r>
          </w:p>
        </w:tc>
      </w:tr>
      <w:tr w:rsidR="001426C6" w14:paraId="68F6E3F6" w14:textId="77777777" w:rsidTr="00640BDC">
        <w:tc>
          <w:tcPr>
            <w:tcW w:w="2977" w:type="dxa"/>
          </w:tcPr>
          <w:p w14:paraId="4CFD94A5" w14:textId="6DC4BE11" w:rsidR="001426C6" w:rsidRPr="0016162E" w:rsidRDefault="0016162E">
            <w:pPr>
              <w:rPr>
                <w:lang w:val="en-US"/>
              </w:rPr>
            </w:pPr>
            <w:proofErr w:type="spellStart"/>
            <w:r w:rsidRPr="0016162E">
              <w:t>Галактуроновая</w:t>
            </w:r>
            <w:proofErr w:type="spellEnd"/>
            <w:r w:rsidRPr="0016162E">
              <w:t xml:space="preserve"> кислота</w:t>
            </w:r>
            <w:r w:rsidR="004A0F64">
              <w:rPr>
                <w:lang w:val="en-US"/>
              </w:rPr>
              <w:t xml:space="preserve"> (a)</w:t>
            </w:r>
            <w:r>
              <w:t>:</w:t>
            </w:r>
          </w:p>
        </w:tc>
        <w:tc>
          <w:tcPr>
            <w:tcW w:w="2268" w:type="dxa"/>
          </w:tcPr>
          <w:p w14:paraId="373C6425" w14:textId="46AFEBF1" w:rsidR="001426C6" w:rsidRDefault="004A0F64">
            <w:r>
              <w:rPr>
                <w:rFonts w:cstheme="minorHAnsi"/>
              </w:rPr>
              <w:t>≥</w:t>
            </w:r>
            <w:r>
              <w:t>65%</w:t>
            </w:r>
          </w:p>
        </w:tc>
        <w:tc>
          <w:tcPr>
            <w:tcW w:w="2268" w:type="dxa"/>
          </w:tcPr>
          <w:p w14:paraId="22DAAFFE" w14:textId="2F4EC2D4" w:rsidR="001426C6" w:rsidRDefault="0016162E">
            <w:r>
              <w:t>Пищевые волокна:</w:t>
            </w:r>
          </w:p>
        </w:tc>
        <w:tc>
          <w:tcPr>
            <w:tcW w:w="2835" w:type="dxa"/>
          </w:tcPr>
          <w:p w14:paraId="3A9E60DD" w14:textId="4CB97169" w:rsidR="001426C6" w:rsidRPr="0016162E" w:rsidRDefault="0016162E">
            <w:pPr>
              <w:rPr>
                <w:lang w:val="en-US"/>
              </w:rPr>
            </w:pPr>
            <w:r>
              <w:rPr>
                <w:lang w:val="en-US"/>
              </w:rPr>
              <w:t>65-75%</w:t>
            </w:r>
          </w:p>
        </w:tc>
      </w:tr>
      <w:tr w:rsidR="001426C6" w14:paraId="4A927C67" w14:textId="77777777" w:rsidTr="00640BDC">
        <w:tc>
          <w:tcPr>
            <w:tcW w:w="2977" w:type="dxa"/>
          </w:tcPr>
          <w:p w14:paraId="2A68A200" w14:textId="67F7588C" w:rsidR="001426C6" w:rsidRDefault="0016162E">
            <w:r>
              <w:t>Потери при сушке (105С, 2ч)</w:t>
            </w:r>
          </w:p>
        </w:tc>
        <w:tc>
          <w:tcPr>
            <w:tcW w:w="2268" w:type="dxa"/>
          </w:tcPr>
          <w:p w14:paraId="0B1B9E43" w14:textId="3D7449A8" w:rsidR="001426C6" w:rsidRPr="004A0F64" w:rsidRDefault="004A0F64">
            <w:pPr>
              <w:rPr>
                <w:lang w:val="en-US"/>
              </w:rPr>
            </w:pPr>
            <w:r w:rsidRPr="004A0F64">
              <w:t>≤1</w:t>
            </w:r>
            <w:r>
              <w:t>2</w:t>
            </w:r>
            <w:r>
              <w:rPr>
                <w:lang w:val="en-US"/>
              </w:rPr>
              <w:t>%</w:t>
            </w:r>
          </w:p>
        </w:tc>
        <w:tc>
          <w:tcPr>
            <w:tcW w:w="2268" w:type="dxa"/>
          </w:tcPr>
          <w:p w14:paraId="3D933606" w14:textId="77777777" w:rsidR="001426C6" w:rsidRDefault="001426C6"/>
        </w:tc>
        <w:tc>
          <w:tcPr>
            <w:tcW w:w="2835" w:type="dxa"/>
          </w:tcPr>
          <w:p w14:paraId="538C5B2C" w14:textId="77777777" w:rsidR="001426C6" w:rsidRDefault="001426C6"/>
        </w:tc>
      </w:tr>
      <w:tr w:rsidR="0016162E" w14:paraId="20E79929" w14:textId="77777777" w:rsidTr="00640BDC">
        <w:tc>
          <w:tcPr>
            <w:tcW w:w="2977" w:type="dxa"/>
          </w:tcPr>
          <w:p w14:paraId="7837C676" w14:textId="7220E162" w:rsidR="0016162E" w:rsidRDefault="0016162E">
            <w:proofErr w:type="spellStart"/>
            <w:r>
              <w:t>Кислотонерастворимый</w:t>
            </w:r>
            <w:proofErr w:type="spellEnd"/>
            <w:r>
              <w:t xml:space="preserve"> остаток</w:t>
            </w:r>
          </w:p>
        </w:tc>
        <w:tc>
          <w:tcPr>
            <w:tcW w:w="2268" w:type="dxa"/>
          </w:tcPr>
          <w:p w14:paraId="0EC582A0" w14:textId="2D9EE0FD" w:rsidR="0016162E" w:rsidRPr="004A0F64" w:rsidRDefault="004A0F64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≤</w:t>
            </w:r>
            <w:r>
              <w:rPr>
                <w:lang w:val="en-US"/>
              </w:rPr>
              <w:t>1%</w:t>
            </w:r>
          </w:p>
        </w:tc>
        <w:tc>
          <w:tcPr>
            <w:tcW w:w="5103" w:type="dxa"/>
            <w:gridSpan w:val="2"/>
          </w:tcPr>
          <w:p w14:paraId="4F4EE658" w14:textId="2AE2AA72" w:rsidR="0016162E" w:rsidRPr="0016162E" w:rsidRDefault="0016162E">
            <w:pPr>
              <w:rPr>
                <w:b/>
              </w:rPr>
            </w:pPr>
            <w:r w:rsidRPr="0016162E">
              <w:rPr>
                <w:b/>
              </w:rPr>
              <w:t>Упаковка, условия хранения:</w:t>
            </w:r>
          </w:p>
        </w:tc>
      </w:tr>
      <w:tr w:rsidR="0016162E" w14:paraId="6CFEB8C4" w14:textId="77777777" w:rsidTr="00640BDC">
        <w:tc>
          <w:tcPr>
            <w:tcW w:w="2977" w:type="dxa"/>
          </w:tcPr>
          <w:p w14:paraId="2FC3DDFB" w14:textId="5D94F8C4" w:rsidR="0016162E" w:rsidRPr="004A0F64" w:rsidRDefault="004A0F64">
            <w:pPr>
              <w:rPr>
                <w:lang w:val="en-US"/>
              </w:rPr>
            </w:pPr>
            <w:r>
              <w:t>Диоксид серы (</w:t>
            </w:r>
            <w:r>
              <w:rPr>
                <w:lang w:val="en-US"/>
              </w:rPr>
              <w:t>SO</w:t>
            </w:r>
            <w:r w:rsidRPr="004A0F6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 (b)</w:t>
            </w:r>
          </w:p>
        </w:tc>
        <w:tc>
          <w:tcPr>
            <w:tcW w:w="2268" w:type="dxa"/>
          </w:tcPr>
          <w:p w14:paraId="0827C4D2" w14:textId="5B87329F" w:rsidR="0016162E" w:rsidRDefault="004A0F64">
            <w:r>
              <w:rPr>
                <w:rFonts w:cstheme="minorHAnsi"/>
                <w:lang w:val="en-US"/>
              </w:rPr>
              <w:t>≤</w:t>
            </w:r>
            <w:r>
              <w:rPr>
                <w:lang w:val="en-US"/>
              </w:rPr>
              <w:t>10</w:t>
            </w:r>
            <w:r>
              <w:t>мг/кг</w:t>
            </w:r>
          </w:p>
        </w:tc>
        <w:tc>
          <w:tcPr>
            <w:tcW w:w="5103" w:type="dxa"/>
            <w:gridSpan w:val="2"/>
          </w:tcPr>
          <w:p w14:paraId="09E33897" w14:textId="6D5DC595" w:rsidR="0016162E" w:rsidRDefault="0016162E">
            <w:r>
              <w:t>25 кг вес нетто в мешках</w:t>
            </w:r>
          </w:p>
        </w:tc>
      </w:tr>
      <w:tr w:rsidR="0016162E" w14:paraId="0E22193A" w14:textId="77777777" w:rsidTr="00640BDC">
        <w:tc>
          <w:tcPr>
            <w:tcW w:w="2977" w:type="dxa"/>
          </w:tcPr>
          <w:p w14:paraId="3568A846" w14:textId="674323A3" w:rsidR="0016162E" w:rsidRPr="004A0F64" w:rsidRDefault="004A0F64">
            <w:r>
              <w:t>Не содержит метилового, этилового и изопропилового спирта:</w:t>
            </w:r>
          </w:p>
        </w:tc>
        <w:tc>
          <w:tcPr>
            <w:tcW w:w="2268" w:type="dxa"/>
          </w:tcPr>
          <w:p w14:paraId="0B0C62A5" w14:textId="08266194" w:rsidR="0016162E" w:rsidRPr="004A0F64" w:rsidRDefault="004A0F64">
            <w:r>
              <w:rPr>
                <w:rFonts w:cstheme="minorHAnsi"/>
                <w:lang w:val="en-US"/>
              </w:rPr>
              <w:t>≤</w:t>
            </w:r>
            <w:r>
              <w:rPr>
                <w:lang w:val="en-US"/>
              </w:rPr>
              <w:t xml:space="preserve">1 </w:t>
            </w:r>
            <w:r>
              <w:t>мг/кг</w:t>
            </w:r>
          </w:p>
        </w:tc>
        <w:tc>
          <w:tcPr>
            <w:tcW w:w="5103" w:type="dxa"/>
            <w:gridSpan w:val="2"/>
          </w:tcPr>
          <w:p w14:paraId="74BCE820" w14:textId="2BF2EA63" w:rsidR="0016162E" w:rsidRDefault="0016162E">
            <w:r>
              <w:t>Хранить в прохладном и сухом месте</w:t>
            </w:r>
          </w:p>
        </w:tc>
      </w:tr>
      <w:tr w:rsidR="0016162E" w14:paraId="712DB0F5" w14:textId="77777777" w:rsidTr="00640BDC">
        <w:tc>
          <w:tcPr>
            <w:tcW w:w="2977" w:type="dxa"/>
          </w:tcPr>
          <w:p w14:paraId="6C561E28" w14:textId="03F3DB38" w:rsidR="0016162E" w:rsidRPr="004A0F64" w:rsidRDefault="004A0F64">
            <w:pPr>
              <w:rPr>
                <w:lang w:val="en-US"/>
              </w:rPr>
            </w:pPr>
            <w:r>
              <w:t>Свинец (</w:t>
            </w:r>
            <w:r>
              <w:rPr>
                <w:lang w:val="en-US"/>
              </w:rPr>
              <w:t>Pb)</w:t>
            </w:r>
          </w:p>
        </w:tc>
        <w:tc>
          <w:tcPr>
            <w:tcW w:w="2268" w:type="dxa"/>
          </w:tcPr>
          <w:p w14:paraId="3ECFD466" w14:textId="0089E22C" w:rsidR="0016162E" w:rsidRDefault="004A0F64">
            <w:r>
              <w:t>Макс. 2 мг/кг</w:t>
            </w:r>
          </w:p>
        </w:tc>
        <w:tc>
          <w:tcPr>
            <w:tcW w:w="2268" w:type="dxa"/>
          </w:tcPr>
          <w:p w14:paraId="46142E3D" w14:textId="77777777" w:rsidR="0016162E" w:rsidRDefault="0016162E"/>
        </w:tc>
        <w:tc>
          <w:tcPr>
            <w:tcW w:w="2835" w:type="dxa"/>
          </w:tcPr>
          <w:p w14:paraId="0F3EA431" w14:textId="77777777" w:rsidR="0016162E" w:rsidRDefault="0016162E"/>
        </w:tc>
      </w:tr>
      <w:tr w:rsidR="004A0F64" w14:paraId="47AB043C" w14:textId="77777777" w:rsidTr="00640BDC">
        <w:tc>
          <w:tcPr>
            <w:tcW w:w="5245" w:type="dxa"/>
            <w:gridSpan w:val="2"/>
          </w:tcPr>
          <w:p w14:paraId="54C1A4C4" w14:textId="0EA5D8D8" w:rsidR="004A0F64" w:rsidRDefault="004A0F64" w:rsidP="004A0F64">
            <w:pPr>
              <w:tabs>
                <w:tab w:val="left" w:pos="810"/>
              </w:tabs>
            </w:pPr>
            <w:r w:rsidRPr="004A0F64">
              <w:t>(a</w:t>
            </w:r>
            <w:proofErr w:type="gramStart"/>
            <w:r w:rsidRPr="004A0F64">
              <w:t>):</w:t>
            </w:r>
            <w:r>
              <w:t>Масса</w:t>
            </w:r>
            <w:proofErr w:type="gramEnd"/>
            <w:r w:rsidRPr="004A0F64">
              <w:t xml:space="preserve"> без золы и летучих веществ после промывки кислым спиртом</w:t>
            </w:r>
          </w:p>
        </w:tc>
        <w:tc>
          <w:tcPr>
            <w:tcW w:w="5103" w:type="dxa"/>
            <w:gridSpan w:val="2"/>
          </w:tcPr>
          <w:p w14:paraId="1DBF1C3D" w14:textId="70B495D0" w:rsidR="004A0F64" w:rsidRPr="0016162E" w:rsidRDefault="004A0F64">
            <w:pPr>
              <w:rPr>
                <w:b/>
              </w:rPr>
            </w:pPr>
            <w:r w:rsidRPr="0016162E">
              <w:rPr>
                <w:b/>
              </w:rPr>
              <w:t>Срок годности:</w:t>
            </w:r>
          </w:p>
        </w:tc>
      </w:tr>
      <w:tr w:rsidR="004A0F64" w14:paraId="25DF3F0C" w14:textId="77777777" w:rsidTr="00640BDC">
        <w:tc>
          <w:tcPr>
            <w:tcW w:w="5245" w:type="dxa"/>
            <w:gridSpan w:val="2"/>
          </w:tcPr>
          <w:p w14:paraId="10202267" w14:textId="18DB4C79" w:rsidR="004A0F64" w:rsidRDefault="004A0F64">
            <w:r w:rsidRPr="004A0F64">
              <w:t>(b</w:t>
            </w:r>
            <w:proofErr w:type="gramStart"/>
            <w:r w:rsidRPr="004A0F64">
              <w:t>)</w:t>
            </w:r>
            <w:r>
              <w:t>:не</w:t>
            </w:r>
            <w:proofErr w:type="gramEnd"/>
            <w:r>
              <w:t xml:space="preserve"> использую в процессе</w:t>
            </w:r>
          </w:p>
        </w:tc>
        <w:tc>
          <w:tcPr>
            <w:tcW w:w="5103" w:type="dxa"/>
            <w:gridSpan w:val="2"/>
          </w:tcPr>
          <w:p w14:paraId="658B238A" w14:textId="49987C70" w:rsidR="004A0F64" w:rsidRDefault="004A0F64">
            <w:r>
              <w:t>24 месяца от даты производства</w:t>
            </w:r>
          </w:p>
        </w:tc>
      </w:tr>
    </w:tbl>
    <w:p w14:paraId="5A2F832C" w14:textId="6BC82465" w:rsidR="00711BCF" w:rsidRDefault="00711BCF"/>
    <w:p w14:paraId="782928BB" w14:textId="77777777" w:rsidR="00711BCF" w:rsidRPr="00711BCF" w:rsidRDefault="00711BCF"/>
    <w:sectPr w:rsidR="00711BCF" w:rsidRPr="00711BCF" w:rsidSect="001426C6">
      <w:head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4F224" w14:textId="77777777" w:rsidR="00711BCF" w:rsidRDefault="00711BCF" w:rsidP="00711BCF">
      <w:pPr>
        <w:spacing w:after="0" w:line="240" w:lineRule="auto"/>
      </w:pPr>
      <w:r>
        <w:separator/>
      </w:r>
    </w:p>
  </w:endnote>
  <w:endnote w:type="continuationSeparator" w:id="0">
    <w:p w14:paraId="3C344ECA" w14:textId="77777777" w:rsidR="00711BCF" w:rsidRDefault="00711BCF" w:rsidP="0071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9BCA" w14:textId="77777777" w:rsidR="00711BCF" w:rsidRDefault="00711BCF" w:rsidP="00711BCF">
      <w:pPr>
        <w:spacing w:after="0" w:line="240" w:lineRule="auto"/>
      </w:pPr>
      <w:r>
        <w:separator/>
      </w:r>
    </w:p>
  </w:footnote>
  <w:footnote w:type="continuationSeparator" w:id="0">
    <w:p w14:paraId="4BABF0AC" w14:textId="77777777" w:rsidR="00711BCF" w:rsidRDefault="00711BCF" w:rsidP="0071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E4C1" w14:textId="6EFD02F5" w:rsidR="00711BCF" w:rsidRPr="00711BCF" w:rsidRDefault="00711BCF" w:rsidP="00711BCF">
    <w:pPr>
      <w:pStyle w:val="a3"/>
      <w:jc w:val="right"/>
      <w:rPr>
        <w:b/>
        <w:i/>
      </w:rPr>
    </w:pPr>
    <w:r w:rsidRPr="00711BCF">
      <w:rPr>
        <w:b/>
        <w:i/>
      </w:rPr>
      <w:t>ПЕРЕВОД</w:t>
    </w:r>
  </w:p>
  <w:tbl>
    <w:tblPr>
      <w:tblStyle w:val="a7"/>
      <w:tblW w:w="10201" w:type="dxa"/>
      <w:tblLook w:val="04A0" w:firstRow="1" w:lastRow="0" w:firstColumn="1" w:lastColumn="0" w:noHBand="0" w:noVBand="1"/>
    </w:tblPr>
    <w:tblGrid>
      <w:gridCol w:w="6374"/>
      <w:gridCol w:w="2126"/>
      <w:gridCol w:w="1701"/>
    </w:tblGrid>
    <w:tr w:rsidR="00711BCF" w14:paraId="31360837" w14:textId="77777777" w:rsidTr="001426C6">
      <w:tc>
        <w:tcPr>
          <w:tcW w:w="6374" w:type="dxa"/>
          <w:vMerge w:val="restart"/>
        </w:tcPr>
        <w:p w14:paraId="07F12121" w14:textId="77777777" w:rsidR="00711BCF" w:rsidRDefault="00711BCF" w:rsidP="00711BCF">
          <w:pPr>
            <w:pStyle w:val="a3"/>
            <w:jc w:val="center"/>
            <w:rPr>
              <w:b/>
            </w:rPr>
          </w:pPr>
        </w:p>
        <w:p w14:paraId="70031D68" w14:textId="669DB0DF" w:rsidR="00711BCF" w:rsidRPr="00711BCF" w:rsidRDefault="00711BCF" w:rsidP="00711BCF">
          <w:pPr>
            <w:pStyle w:val="a3"/>
            <w:jc w:val="center"/>
            <w:rPr>
              <w:b/>
              <w:sz w:val="28"/>
              <w:szCs w:val="28"/>
            </w:rPr>
          </w:pPr>
          <w:r w:rsidRPr="00711BCF">
            <w:rPr>
              <w:b/>
              <w:sz w:val="28"/>
              <w:szCs w:val="28"/>
            </w:rPr>
            <w:t>СПЕЦИФИКАЦИЯ</w:t>
          </w:r>
        </w:p>
        <w:p w14:paraId="3B355049" w14:textId="49F59675" w:rsidR="00711BCF" w:rsidRPr="00824D47" w:rsidRDefault="00711BCF" w:rsidP="00711BCF">
          <w:pPr>
            <w:pStyle w:val="a3"/>
            <w:jc w:val="center"/>
            <w:rPr>
              <w:b/>
              <w:sz w:val="28"/>
              <w:szCs w:val="28"/>
            </w:rPr>
          </w:pPr>
          <w:r w:rsidRPr="00711BCF">
            <w:rPr>
              <w:b/>
              <w:sz w:val="28"/>
              <w:szCs w:val="28"/>
            </w:rPr>
            <w:t>Пищевая добавка - Е440 Пектины CCP</w:t>
          </w:r>
          <w:r w:rsidR="00824D47" w:rsidRPr="00824D47">
            <w:rPr>
              <w:b/>
              <w:sz w:val="28"/>
              <w:szCs w:val="28"/>
            </w:rPr>
            <w:t>721</w:t>
          </w:r>
        </w:p>
      </w:tc>
      <w:tc>
        <w:tcPr>
          <w:tcW w:w="2126" w:type="dxa"/>
        </w:tcPr>
        <w:p w14:paraId="0755D57E" w14:textId="48CE8DE0" w:rsidR="00711BCF" w:rsidRDefault="00711BCF">
          <w:pPr>
            <w:pStyle w:val="a3"/>
          </w:pPr>
          <w:r>
            <w:t>Кем издано:</w:t>
          </w:r>
        </w:p>
      </w:tc>
      <w:tc>
        <w:tcPr>
          <w:tcW w:w="1701" w:type="dxa"/>
        </w:tcPr>
        <w:p w14:paraId="02EBF581" w14:textId="3DACCE12" w:rsidR="00711BCF" w:rsidRDefault="00711BCF">
          <w:pPr>
            <w:pStyle w:val="a3"/>
          </w:pPr>
          <w:r>
            <w:t>Отдел качества</w:t>
          </w:r>
        </w:p>
      </w:tc>
    </w:tr>
    <w:tr w:rsidR="00711BCF" w14:paraId="64985920" w14:textId="77777777" w:rsidTr="001426C6">
      <w:tc>
        <w:tcPr>
          <w:tcW w:w="6374" w:type="dxa"/>
          <w:vMerge/>
        </w:tcPr>
        <w:p w14:paraId="00E60239" w14:textId="77777777" w:rsidR="00711BCF" w:rsidRDefault="00711BCF">
          <w:pPr>
            <w:pStyle w:val="a3"/>
          </w:pPr>
        </w:p>
      </w:tc>
      <w:tc>
        <w:tcPr>
          <w:tcW w:w="2126" w:type="dxa"/>
        </w:tcPr>
        <w:p w14:paraId="12EFFFD4" w14:textId="26DEBEFA" w:rsidR="00711BCF" w:rsidRDefault="00711BCF">
          <w:pPr>
            <w:pStyle w:val="a3"/>
          </w:pPr>
          <w:r>
            <w:t>Версия:</w:t>
          </w:r>
        </w:p>
      </w:tc>
      <w:tc>
        <w:tcPr>
          <w:tcW w:w="1701" w:type="dxa"/>
        </w:tcPr>
        <w:p w14:paraId="1C36278F" w14:textId="3E0E8B33" w:rsidR="00711BCF" w:rsidRPr="00824D47" w:rsidRDefault="00824D47">
          <w:pPr>
            <w:pStyle w:val="a3"/>
            <w:rPr>
              <w:lang w:val="en-US"/>
            </w:rPr>
          </w:pPr>
          <w:r>
            <w:rPr>
              <w:lang w:val="en-US"/>
            </w:rPr>
            <w:t>1</w:t>
          </w:r>
        </w:p>
      </w:tc>
    </w:tr>
    <w:tr w:rsidR="00711BCF" w14:paraId="2FE5F2DD" w14:textId="77777777" w:rsidTr="001426C6">
      <w:tc>
        <w:tcPr>
          <w:tcW w:w="6374" w:type="dxa"/>
          <w:vMerge/>
        </w:tcPr>
        <w:p w14:paraId="439FFD59" w14:textId="77777777" w:rsidR="00711BCF" w:rsidRDefault="00711BCF">
          <w:pPr>
            <w:pStyle w:val="a3"/>
          </w:pPr>
        </w:p>
      </w:tc>
      <w:tc>
        <w:tcPr>
          <w:tcW w:w="2126" w:type="dxa"/>
        </w:tcPr>
        <w:p w14:paraId="6BC723E2" w14:textId="117B1A09" w:rsidR="00711BCF" w:rsidRDefault="00711BCF">
          <w:pPr>
            <w:pStyle w:val="a3"/>
          </w:pPr>
          <w:r>
            <w:t>Издано:</w:t>
          </w:r>
        </w:p>
      </w:tc>
      <w:tc>
        <w:tcPr>
          <w:tcW w:w="1701" w:type="dxa"/>
        </w:tcPr>
        <w:p w14:paraId="51B88C29" w14:textId="33131CD8" w:rsidR="00711BCF" w:rsidRDefault="00711BCF">
          <w:pPr>
            <w:pStyle w:val="a3"/>
          </w:pPr>
          <w:r>
            <w:t>Март 2023</w:t>
          </w:r>
        </w:p>
      </w:tc>
    </w:tr>
    <w:tr w:rsidR="00711BCF" w14:paraId="61CC6AFF" w14:textId="77777777" w:rsidTr="001426C6">
      <w:tc>
        <w:tcPr>
          <w:tcW w:w="6374" w:type="dxa"/>
          <w:vMerge/>
        </w:tcPr>
        <w:p w14:paraId="23A2C654" w14:textId="77777777" w:rsidR="00711BCF" w:rsidRDefault="00711BCF">
          <w:pPr>
            <w:pStyle w:val="a3"/>
          </w:pPr>
        </w:p>
      </w:tc>
      <w:tc>
        <w:tcPr>
          <w:tcW w:w="2126" w:type="dxa"/>
        </w:tcPr>
        <w:p w14:paraId="369F4747" w14:textId="3D605E8F" w:rsidR="00711BCF" w:rsidRDefault="00711BCF">
          <w:pPr>
            <w:pStyle w:val="a3"/>
          </w:pPr>
          <w:r>
            <w:t>Стр.</w:t>
          </w:r>
        </w:p>
      </w:tc>
      <w:tc>
        <w:tcPr>
          <w:tcW w:w="1701" w:type="dxa"/>
        </w:tcPr>
        <w:p w14:paraId="177E4291" w14:textId="77777777" w:rsidR="00711BCF" w:rsidRDefault="00711BCF">
          <w:pPr>
            <w:pStyle w:val="a3"/>
          </w:pPr>
        </w:p>
      </w:tc>
    </w:tr>
  </w:tbl>
  <w:p w14:paraId="4E178C2A" w14:textId="77777777" w:rsidR="00711BCF" w:rsidRDefault="00711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66"/>
    <w:rsid w:val="001426C6"/>
    <w:rsid w:val="0016162E"/>
    <w:rsid w:val="002C211B"/>
    <w:rsid w:val="003A42C6"/>
    <w:rsid w:val="004A0F64"/>
    <w:rsid w:val="004F1F66"/>
    <w:rsid w:val="0054562A"/>
    <w:rsid w:val="00640BDC"/>
    <w:rsid w:val="00707030"/>
    <w:rsid w:val="00711BCF"/>
    <w:rsid w:val="00824D47"/>
    <w:rsid w:val="008A25A0"/>
    <w:rsid w:val="00A775B3"/>
    <w:rsid w:val="00AD531B"/>
    <w:rsid w:val="00C50C82"/>
    <w:rsid w:val="00C7267A"/>
    <w:rsid w:val="00DB3FB4"/>
    <w:rsid w:val="00F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DC22"/>
  <w15:chartTrackingRefBased/>
  <w15:docId w15:val="{D82876C1-F6E2-4D8C-A06C-D17CFF1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BCF"/>
  </w:style>
  <w:style w:type="paragraph" w:styleId="a5">
    <w:name w:val="footer"/>
    <w:basedOn w:val="a"/>
    <w:link w:val="a6"/>
    <w:uiPriority w:val="99"/>
    <w:unhideWhenUsed/>
    <w:rsid w:val="0071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BCF"/>
  </w:style>
  <w:style w:type="table" w:styleId="a7">
    <w:name w:val="Table Grid"/>
    <w:basedOn w:val="a1"/>
    <w:uiPriority w:val="39"/>
    <w:rsid w:val="0071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N. Morkovkina</dc:creator>
  <cp:keywords/>
  <dc:description/>
  <cp:lastModifiedBy>Elena V. Soldatova</cp:lastModifiedBy>
  <cp:revision>13</cp:revision>
  <dcterms:created xsi:type="dcterms:W3CDTF">2023-07-14T14:19:00Z</dcterms:created>
  <dcterms:modified xsi:type="dcterms:W3CDTF">2023-08-25T07:41:00Z</dcterms:modified>
</cp:coreProperties>
</file>