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0E" w:rsidRPr="000675D5" w:rsidRDefault="00492221" w:rsidP="009F0C0E">
      <w:pPr>
        <w:spacing w:after="0" w:line="240" w:lineRule="auto"/>
        <w:jc w:val="both"/>
        <w:rPr>
          <w:b/>
          <w:lang w:val="en-US"/>
        </w:rPr>
      </w:pPr>
      <w:r w:rsidRPr="000675D5">
        <w:rPr>
          <w:b/>
        </w:rPr>
        <w:t>1.ТИПИЧНАЯ ХАРАКТЕРИСТИКА</w:t>
      </w:r>
    </w:p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72"/>
      </w:tblGrid>
      <w:tr w:rsidR="009F0C0E" w:rsidTr="004B7791">
        <w:tc>
          <w:tcPr>
            <w:tcW w:w="2235" w:type="dxa"/>
            <w:tcBorders>
              <w:top w:val="nil"/>
              <w:bottom w:val="nil"/>
            </w:tcBorders>
          </w:tcPr>
          <w:p w:rsidR="009F0C0E" w:rsidRDefault="009F0C0E" w:rsidP="009F0C0E">
            <w:pPr>
              <w:jc w:val="both"/>
            </w:pPr>
            <w:r>
              <w:t>Описание продукта</w:t>
            </w:r>
          </w:p>
        </w:tc>
        <w:tc>
          <w:tcPr>
            <w:tcW w:w="7972" w:type="dxa"/>
          </w:tcPr>
          <w:p w:rsidR="009F0C0E" w:rsidRPr="006478F8" w:rsidRDefault="006478F8" w:rsidP="006478F8">
            <w:pPr>
              <w:jc w:val="both"/>
            </w:pPr>
            <w:proofErr w:type="gramStart"/>
            <w:r w:rsidRPr="006478F8">
              <w:t>Подконтрольно высушенный яблочный порошок</w:t>
            </w:r>
            <w:proofErr w:type="gramEnd"/>
            <w:r w:rsidRPr="006478F8">
              <w:t xml:space="preserve"> полученный из вареных </w:t>
            </w:r>
            <w:r>
              <w:t>яблок</w:t>
            </w:r>
          </w:p>
        </w:tc>
      </w:tr>
      <w:tr w:rsidR="009F0C0E" w:rsidTr="004B7791">
        <w:tc>
          <w:tcPr>
            <w:tcW w:w="2235" w:type="dxa"/>
            <w:tcBorders>
              <w:top w:val="nil"/>
              <w:bottom w:val="nil"/>
            </w:tcBorders>
          </w:tcPr>
          <w:p w:rsidR="009F0C0E" w:rsidRDefault="009F0C0E" w:rsidP="009F0C0E">
            <w:pPr>
              <w:jc w:val="both"/>
            </w:pPr>
            <w:r>
              <w:t>Обработка</w:t>
            </w:r>
          </w:p>
        </w:tc>
        <w:tc>
          <w:tcPr>
            <w:tcW w:w="7972" w:type="dxa"/>
          </w:tcPr>
          <w:p w:rsidR="009F0C0E" w:rsidRPr="004207B0" w:rsidRDefault="009F0C0E" w:rsidP="009F0C0E">
            <w:pPr>
              <w:jc w:val="both"/>
            </w:pPr>
            <w:r>
              <w:t xml:space="preserve">Продукт готовят только из отборного сырья, высушивают </w:t>
            </w:r>
            <w:r w:rsidR="009D6FEB">
              <w:t>согласно высочайшим стандартам</w:t>
            </w:r>
            <w:r>
              <w:t xml:space="preserve"> </w:t>
            </w:r>
            <w:proofErr w:type="gramStart"/>
            <w:r>
              <w:t>для  пищевых</w:t>
            </w:r>
            <w:proofErr w:type="gramEnd"/>
            <w:r>
              <w:t xml:space="preserve"> продуктов</w:t>
            </w:r>
          </w:p>
        </w:tc>
      </w:tr>
      <w:tr w:rsidR="009F0C0E" w:rsidTr="004B7791">
        <w:tc>
          <w:tcPr>
            <w:tcW w:w="2235" w:type="dxa"/>
            <w:tcBorders>
              <w:top w:val="nil"/>
              <w:bottom w:val="nil"/>
            </w:tcBorders>
          </w:tcPr>
          <w:p w:rsidR="009F0C0E" w:rsidRDefault="009F0C0E" w:rsidP="009F0C0E">
            <w:pPr>
              <w:jc w:val="both"/>
            </w:pPr>
            <w:r>
              <w:t>Происхождение</w:t>
            </w:r>
          </w:p>
        </w:tc>
        <w:tc>
          <w:tcPr>
            <w:tcW w:w="7972" w:type="dxa"/>
          </w:tcPr>
          <w:p w:rsidR="009F0C0E" w:rsidRPr="006478F8" w:rsidRDefault="006478F8" w:rsidP="009F0C0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Италия</w:t>
            </w:r>
            <w:proofErr w:type="spellEnd"/>
          </w:p>
        </w:tc>
      </w:tr>
      <w:tr w:rsidR="009F0C0E" w:rsidTr="004B7791">
        <w:tc>
          <w:tcPr>
            <w:tcW w:w="2235" w:type="dxa"/>
            <w:tcBorders>
              <w:top w:val="nil"/>
              <w:bottom w:val="nil"/>
            </w:tcBorders>
          </w:tcPr>
          <w:p w:rsidR="009F0C0E" w:rsidRDefault="009F0C0E" w:rsidP="009F0C0E">
            <w:pPr>
              <w:jc w:val="both"/>
            </w:pPr>
            <w:r>
              <w:t>Сорт, ботаническое название</w:t>
            </w:r>
          </w:p>
        </w:tc>
        <w:tc>
          <w:tcPr>
            <w:tcW w:w="7972" w:type="dxa"/>
          </w:tcPr>
          <w:p w:rsidR="009F0C0E" w:rsidRPr="009F0C0E" w:rsidRDefault="009F0C0E" w:rsidP="009F0C0E">
            <w:pPr>
              <w:jc w:val="both"/>
            </w:pPr>
            <w:r>
              <w:t xml:space="preserve">Допускается смесь различных сортов, </w:t>
            </w:r>
            <w:r w:rsidR="006478F8" w:rsidRPr="006478F8">
              <w:rPr>
                <w:lang w:val="en-US"/>
              </w:rPr>
              <w:t>Malus</w:t>
            </w:r>
            <w:r w:rsidR="006478F8" w:rsidRPr="006478F8">
              <w:t xml:space="preserve"> </w:t>
            </w:r>
            <w:proofErr w:type="spellStart"/>
            <w:r w:rsidR="006478F8" w:rsidRPr="006478F8">
              <w:rPr>
                <w:lang w:val="en-US"/>
              </w:rPr>
              <w:t>pumila</w:t>
            </w:r>
            <w:proofErr w:type="spellEnd"/>
          </w:p>
        </w:tc>
      </w:tr>
      <w:tr w:rsidR="009F0C0E" w:rsidTr="000332DF">
        <w:tc>
          <w:tcPr>
            <w:tcW w:w="2235" w:type="dxa"/>
            <w:tcBorders>
              <w:top w:val="nil"/>
              <w:bottom w:val="nil"/>
            </w:tcBorders>
          </w:tcPr>
          <w:p w:rsidR="009F0C0E" w:rsidRDefault="009F0C0E" w:rsidP="009F0C0E">
            <w:pPr>
              <w:jc w:val="both"/>
            </w:pPr>
            <w:r>
              <w:t xml:space="preserve">Носитель </w:t>
            </w:r>
          </w:p>
        </w:tc>
        <w:tc>
          <w:tcPr>
            <w:tcW w:w="7972" w:type="dxa"/>
          </w:tcPr>
          <w:p w:rsidR="009F0C0E" w:rsidRDefault="009F0C0E" w:rsidP="009F0C0E">
            <w:pPr>
              <w:jc w:val="both"/>
            </w:pPr>
            <w:r>
              <w:t>Кукурузный крахмал</w:t>
            </w:r>
          </w:p>
        </w:tc>
      </w:tr>
      <w:tr w:rsidR="009A1B81" w:rsidTr="000332DF">
        <w:tc>
          <w:tcPr>
            <w:tcW w:w="2235" w:type="dxa"/>
            <w:tcBorders>
              <w:top w:val="nil"/>
              <w:bottom w:val="nil"/>
            </w:tcBorders>
          </w:tcPr>
          <w:p w:rsidR="009A1B81" w:rsidRPr="009A1B81" w:rsidRDefault="009A1B81" w:rsidP="009F0C0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Примечание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9A1B81" w:rsidRPr="000332DF" w:rsidRDefault="000332DF" w:rsidP="009F0C0E">
            <w:pPr>
              <w:jc w:val="both"/>
            </w:pPr>
            <w:r w:rsidRPr="000332DF">
              <w:t xml:space="preserve">Остаточное содержание препаратов для защиты растений в </w:t>
            </w:r>
            <w:proofErr w:type="spellStart"/>
            <w:r w:rsidRPr="000332DF">
              <w:t>соотвествии</w:t>
            </w:r>
            <w:proofErr w:type="spellEnd"/>
            <w:r w:rsidRPr="000332DF">
              <w:t xml:space="preserve"> с ЕС директивами для питания младенцев и маленьких детей.</w:t>
            </w:r>
          </w:p>
        </w:tc>
      </w:tr>
    </w:tbl>
    <w:p w:rsidR="009F0C0E" w:rsidRPr="000332DF" w:rsidRDefault="009F0C0E" w:rsidP="009F0C0E">
      <w:pPr>
        <w:spacing w:after="0" w:line="240" w:lineRule="auto"/>
        <w:jc w:val="both"/>
      </w:pPr>
    </w:p>
    <w:p w:rsidR="009F0C0E" w:rsidRPr="000675D5" w:rsidRDefault="009F0C0E" w:rsidP="009F0C0E">
      <w:pPr>
        <w:spacing w:after="0" w:line="240" w:lineRule="auto"/>
        <w:jc w:val="both"/>
        <w:rPr>
          <w:b/>
        </w:rPr>
      </w:pPr>
      <w:r w:rsidRPr="000675D5">
        <w:rPr>
          <w:b/>
          <w:lang w:val="en-US"/>
        </w:rPr>
        <w:t>2.</w:t>
      </w:r>
      <w:r w:rsidRPr="000675D5">
        <w:rPr>
          <w:b/>
        </w:rPr>
        <w:t>ФИЗИКО-ХИМИЧЕСКАЯ ХАРАКТЕРИСТИКА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43"/>
        <w:gridCol w:w="4760"/>
      </w:tblGrid>
      <w:tr w:rsidR="009F0C0E" w:rsidTr="00910739">
        <w:tc>
          <w:tcPr>
            <w:tcW w:w="2235" w:type="dxa"/>
          </w:tcPr>
          <w:p w:rsidR="009F0C0E" w:rsidRDefault="009F0C0E" w:rsidP="009F0C0E">
            <w:pPr>
              <w:jc w:val="both"/>
            </w:pPr>
            <w:r>
              <w:t>Внешний вид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9F0C0E" w:rsidRDefault="009D6FEB" w:rsidP="009F0C0E">
            <w:pPr>
              <w:jc w:val="both"/>
            </w:pPr>
            <w:r>
              <w:t>Светло</w:t>
            </w:r>
            <w:r w:rsidR="000332DF" w:rsidRPr="000332DF">
              <w:t>-желтый порошок</w:t>
            </w:r>
            <w:r w:rsidR="00E433EB">
              <w:t>. Продукт гомогенный, без комочков</w:t>
            </w:r>
          </w:p>
        </w:tc>
      </w:tr>
      <w:tr w:rsidR="009F0C0E" w:rsidTr="00910739">
        <w:tc>
          <w:tcPr>
            <w:tcW w:w="2235" w:type="dxa"/>
          </w:tcPr>
          <w:p w:rsidR="009F0C0E" w:rsidRDefault="009F0C0E" w:rsidP="009F0C0E">
            <w:pPr>
              <w:jc w:val="both"/>
            </w:pPr>
            <w:r>
              <w:t>Аромат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C0E" w:rsidRDefault="000332DF" w:rsidP="009F0C0E">
            <w:pPr>
              <w:jc w:val="both"/>
            </w:pPr>
            <w:r>
              <w:t xml:space="preserve">Аромат характерный для </w:t>
            </w:r>
            <w:r w:rsidRPr="000332DF">
              <w:t>яблока</w:t>
            </w:r>
            <w:r w:rsidR="004B7791">
              <w:t>, не содержит запаха гниения или неприятного</w:t>
            </w:r>
          </w:p>
        </w:tc>
      </w:tr>
      <w:tr w:rsidR="009F0C0E" w:rsidTr="00910739">
        <w:tc>
          <w:tcPr>
            <w:tcW w:w="2235" w:type="dxa"/>
          </w:tcPr>
          <w:p w:rsidR="009F0C0E" w:rsidRDefault="009F0C0E" w:rsidP="009F0C0E">
            <w:pPr>
              <w:jc w:val="both"/>
            </w:pPr>
            <w:r>
              <w:t>Текстура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C0E" w:rsidRDefault="004B7791" w:rsidP="009F0C0E">
            <w:pPr>
              <w:jc w:val="both"/>
            </w:pPr>
            <w:r>
              <w:t>Легко рассыпчатый порошок</w:t>
            </w:r>
          </w:p>
        </w:tc>
      </w:tr>
      <w:tr w:rsidR="0082060B" w:rsidTr="00910739">
        <w:tc>
          <w:tcPr>
            <w:tcW w:w="2235" w:type="dxa"/>
          </w:tcPr>
          <w:p w:rsidR="0082060B" w:rsidRDefault="0082060B" w:rsidP="009F0C0E">
            <w:pPr>
              <w:jc w:val="both"/>
            </w:pPr>
            <w:r>
              <w:t>Влажность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82060B" w:rsidRDefault="0082060B" w:rsidP="0082060B">
            <w:pPr>
              <w:jc w:val="both"/>
            </w:pPr>
            <w:r>
              <w:t>Менее чем 3%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82060B" w:rsidRDefault="00917F60" w:rsidP="0082060B">
            <w:pPr>
              <w:jc w:val="both"/>
            </w:pPr>
            <w:r>
              <w:t>6ч при 70оС в вакууме</w:t>
            </w:r>
          </w:p>
        </w:tc>
      </w:tr>
      <w:tr w:rsidR="0082060B" w:rsidTr="00910739">
        <w:tc>
          <w:tcPr>
            <w:tcW w:w="2235" w:type="dxa"/>
          </w:tcPr>
          <w:p w:rsidR="0082060B" w:rsidRPr="00E433EB" w:rsidRDefault="0082060B" w:rsidP="009F0C0E">
            <w:pPr>
              <w:jc w:val="both"/>
            </w:pPr>
            <w:r>
              <w:t>Диоксид серы (</w:t>
            </w:r>
            <w:r>
              <w:rPr>
                <w:lang w:val="en-US"/>
              </w:rPr>
              <w:t>SO</w:t>
            </w:r>
            <w:r w:rsidRPr="00E433EB">
              <w:rPr>
                <w:vertAlign w:val="subscript"/>
              </w:rPr>
              <w:t>2</w:t>
            </w:r>
            <w:r w:rsidRPr="00E433EB">
              <w:t>)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82060B" w:rsidRPr="000332DF" w:rsidRDefault="000332DF" w:rsidP="009F0C0E">
            <w:pPr>
              <w:jc w:val="both"/>
            </w:pPr>
            <w:r w:rsidRPr="000332DF">
              <w:t xml:space="preserve">Не более чем 10 </w:t>
            </w:r>
            <w:r>
              <w:t>мг/кг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82060B" w:rsidRPr="009C1A4D" w:rsidRDefault="009C1A4D" w:rsidP="009F0C0E">
            <w:pPr>
              <w:jc w:val="both"/>
            </w:pPr>
            <w:r>
              <w:t xml:space="preserve">Метод </w:t>
            </w:r>
            <w:proofErr w:type="spellStart"/>
            <w:r w:rsidRPr="009C1A4D">
              <w:t>Monier-Williams</w:t>
            </w:r>
            <w:proofErr w:type="spellEnd"/>
          </w:p>
        </w:tc>
      </w:tr>
      <w:tr w:rsidR="0082060B" w:rsidTr="00910739">
        <w:tc>
          <w:tcPr>
            <w:tcW w:w="2235" w:type="dxa"/>
          </w:tcPr>
          <w:p w:rsidR="0082060B" w:rsidRPr="009F0C0E" w:rsidRDefault="0082060B" w:rsidP="009F0C0E">
            <w:pPr>
              <w:jc w:val="both"/>
            </w:pPr>
            <w:r>
              <w:t>Просеивание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</w:tcPr>
          <w:p w:rsidR="0082060B" w:rsidRDefault="0082060B" w:rsidP="009F0C0E">
            <w:pPr>
              <w:jc w:val="both"/>
            </w:pPr>
            <w:r>
              <w:t xml:space="preserve">100% </w:t>
            </w:r>
            <w:r>
              <w:rPr>
                <w:lang w:val="en-US"/>
              </w:rPr>
              <w:t>&lt;3</w:t>
            </w:r>
            <w:r>
              <w:t>мм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:rsidR="0082060B" w:rsidRPr="00917F60" w:rsidRDefault="00917F60" w:rsidP="009F0C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ATSM</w:t>
            </w:r>
          </w:p>
        </w:tc>
      </w:tr>
      <w:tr w:rsidR="0082060B" w:rsidTr="00910739">
        <w:tc>
          <w:tcPr>
            <w:tcW w:w="2235" w:type="dxa"/>
          </w:tcPr>
          <w:p w:rsidR="0082060B" w:rsidRDefault="0082060B" w:rsidP="009F0C0E">
            <w:pPr>
              <w:jc w:val="both"/>
            </w:pPr>
            <w:r>
              <w:t>Пестициды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60B" w:rsidRDefault="0082060B" w:rsidP="009F0C0E">
            <w:pPr>
              <w:jc w:val="both"/>
            </w:pPr>
            <w:r>
              <w:t>В соответствии с ЕС Директивами</w:t>
            </w:r>
          </w:p>
        </w:tc>
      </w:tr>
      <w:tr w:rsidR="0082060B" w:rsidTr="00910739">
        <w:tc>
          <w:tcPr>
            <w:tcW w:w="2235" w:type="dxa"/>
          </w:tcPr>
          <w:p w:rsidR="0082060B" w:rsidRDefault="0082060B" w:rsidP="009F0C0E">
            <w:pPr>
              <w:jc w:val="both"/>
            </w:pPr>
            <w:r>
              <w:t>Тяжелые металлы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</w:tcBorders>
          </w:tcPr>
          <w:p w:rsidR="0082060B" w:rsidRDefault="0082060B" w:rsidP="009F0C0E">
            <w:pPr>
              <w:jc w:val="both"/>
            </w:pPr>
            <w:r w:rsidRPr="0082060B">
              <w:t>В соответствии с ЕС Директивами</w:t>
            </w:r>
          </w:p>
        </w:tc>
      </w:tr>
    </w:tbl>
    <w:p w:rsidR="009F0C0E" w:rsidRDefault="009F0C0E" w:rsidP="009F0C0E">
      <w:pPr>
        <w:spacing w:after="0" w:line="240" w:lineRule="auto"/>
        <w:jc w:val="both"/>
      </w:pPr>
    </w:p>
    <w:p w:rsidR="00E30803" w:rsidRDefault="00E30803" w:rsidP="009F0C0E">
      <w:pPr>
        <w:spacing w:after="0" w:line="240" w:lineRule="auto"/>
        <w:jc w:val="both"/>
        <w:rPr>
          <w:b/>
        </w:rPr>
      </w:pPr>
      <w:r w:rsidRPr="000675D5">
        <w:rPr>
          <w:b/>
        </w:rPr>
        <w:t xml:space="preserve">3.ПИЩЕВАЯ ЦЕННОСТЬ (/100г </w:t>
      </w:r>
      <w:r w:rsidR="000675D5" w:rsidRPr="000675D5">
        <w:rPr>
          <w:b/>
        </w:rPr>
        <w:t>съедобной</w:t>
      </w:r>
      <w:r w:rsidRPr="000675D5">
        <w:rPr>
          <w:b/>
        </w:rPr>
        <w:t xml:space="preserve"> порции)</w:t>
      </w:r>
    </w:p>
    <w:p w:rsidR="000E091F" w:rsidRPr="00AF7A1D" w:rsidRDefault="000E091F" w:rsidP="009F0C0E">
      <w:pPr>
        <w:spacing w:after="0" w:line="240" w:lineRule="auto"/>
        <w:jc w:val="both"/>
        <w:rPr>
          <w:sz w:val="16"/>
          <w:szCs w:val="16"/>
        </w:rPr>
      </w:pPr>
      <w:r w:rsidRPr="00AF7A1D">
        <w:rPr>
          <w:sz w:val="16"/>
          <w:szCs w:val="16"/>
        </w:rPr>
        <w:t xml:space="preserve">эта таблица </w:t>
      </w:r>
      <w:r w:rsidR="00AF7A1D" w:rsidRPr="00AF7A1D">
        <w:rPr>
          <w:sz w:val="16"/>
          <w:szCs w:val="16"/>
        </w:rPr>
        <w:t>с пищевой ценностью</w:t>
      </w:r>
      <w:r w:rsidRPr="00AF7A1D">
        <w:rPr>
          <w:sz w:val="16"/>
          <w:szCs w:val="16"/>
        </w:rPr>
        <w:t xml:space="preserve"> была </w:t>
      </w:r>
      <w:r w:rsidR="00AF7A1D" w:rsidRPr="00AF7A1D">
        <w:rPr>
          <w:sz w:val="16"/>
          <w:szCs w:val="16"/>
        </w:rPr>
        <w:t>разработана</w:t>
      </w:r>
      <w:r w:rsidRPr="00AF7A1D">
        <w:rPr>
          <w:sz w:val="16"/>
          <w:szCs w:val="16"/>
        </w:rPr>
        <w:t xml:space="preserve"> в соответствии с </w:t>
      </w:r>
      <w:r w:rsidR="00AF7A1D" w:rsidRPr="00AF7A1D">
        <w:rPr>
          <w:sz w:val="16"/>
          <w:szCs w:val="16"/>
        </w:rPr>
        <w:t xml:space="preserve">законодательными </w:t>
      </w:r>
      <w:r w:rsidRPr="00AF7A1D">
        <w:rPr>
          <w:sz w:val="16"/>
          <w:szCs w:val="16"/>
        </w:rPr>
        <w:t xml:space="preserve">требованиями на момент издания. Значения основаны на наших лучших знаниях. Они рассчитываются на основе средних значений, полученных из литературы. </w:t>
      </w:r>
      <w:r w:rsidR="00AF7A1D" w:rsidRPr="00AF7A1D">
        <w:rPr>
          <w:sz w:val="16"/>
          <w:szCs w:val="16"/>
        </w:rPr>
        <w:t>О</w:t>
      </w:r>
      <w:r w:rsidRPr="00AF7A1D">
        <w:rPr>
          <w:sz w:val="16"/>
          <w:szCs w:val="16"/>
        </w:rPr>
        <w:t xml:space="preserve">ни </w:t>
      </w:r>
      <w:proofErr w:type="gramStart"/>
      <w:r w:rsidR="00AF7A1D" w:rsidRPr="00AF7A1D">
        <w:rPr>
          <w:sz w:val="16"/>
          <w:szCs w:val="16"/>
        </w:rPr>
        <w:t xml:space="preserve">даны </w:t>
      </w:r>
      <w:r w:rsidRPr="00AF7A1D">
        <w:rPr>
          <w:sz w:val="16"/>
          <w:szCs w:val="16"/>
        </w:rPr>
        <w:t xml:space="preserve"> только</w:t>
      </w:r>
      <w:proofErr w:type="gramEnd"/>
      <w:r w:rsidRPr="00AF7A1D">
        <w:rPr>
          <w:sz w:val="16"/>
          <w:szCs w:val="16"/>
        </w:rPr>
        <w:t xml:space="preserve"> для информации. </w:t>
      </w:r>
      <w:r w:rsidR="00AF7A1D" w:rsidRPr="00AF7A1D">
        <w:rPr>
          <w:sz w:val="16"/>
          <w:szCs w:val="16"/>
        </w:rPr>
        <w:t>О</w:t>
      </w:r>
      <w:r w:rsidRPr="00AF7A1D">
        <w:rPr>
          <w:sz w:val="16"/>
          <w:szCs w:val="16"/>
        </w:rPr>
        <w:t>ни не являются гарантией свойств продукта</w:t>
      </w:r>
    </w:p>
    <w:p w:rsidR="00AF7A1D" w:rsidRPr="000E091F" w:rsidRDefault="00AF7A1D" w:rsidP="009F0C0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2171"/>
        <w:gridCol w:w="2127"/>
        <w:gridCol w:w="2233"/>
      </w:tblGrid>
      <w:tr w:rsidR="00E30803" w:rsidTr="00904467">
        <w:tc>
          <w:tcPr>
            <w:tcW w:w="3607" w:type="dxa"/>
          </w:tcPr>
          <w:p w:rsidR="00E30803" w:rsidRDefault="00913315" w:rsidP="009F0C0E">
            <w:pPr>
              <w:jc w:val="both"/>
            </w:pPr>
            <w:r>
              <w:t>Энергетическая ценность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30803" w:rsidRDefault="00A12E83" w:rsidP="00A12E83">
            <w:pPr>
              <w:jc w:val="both"/>
            </w:pPr>
            <w:r>
              <w:t>3</w:t>
            </w:r>
            <w:r w:rsidR="00FF4432">
              <w:t>56</w:t>
            </w:r>
            <w:r>
              <w:t xml:space="preserve"> ккал/15</w:t>
            </w:r>
            <w:r w:rsidR="00FF4432">
              <w:t>06</w:t>
            </w:r>
            <w:r w:rsidR="00913315">
              <w:t>кДж</w:t>
            </w:r>
          </w:p>
        </w:tc>
        <w:tc>
          <w:tcPr>
            <w:tcW w:w="2127" w:type="dxa"/>
          </w:tcPr>
          <w:p w:rsidR="00E30803" w:rsidRDefault="00913315" w:rsidP="009F0C0E">
            <w:pPr>
              <w:jc w:val="both"/>
            </w:pPr>
            <w:r>
              <w:t>Пищевые волокна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30803" w:rsidRPr="00A273D5" w:rsidRDefault="00FF4432" w:rsidP="009F0C0E">
            <w:pPr>
              <w:jc w:val="both"/>
            </w:pPr>
            <w:r>
              <w:t>10</w:t>
            </w:r>
            <w:r w:rsidR="00A12E83">
              <w:rPr>
                <w:lang w:val="en-US"/>
              </w:rPr>
              <w:t>.</w:t>
            </w:r>
            <w:r>
              <w:t>78</w:t>
            </w:r>
            <w:r w:rsidR="00A273D5">
              <w:t>г</w:t>
            </w:r>
          </w:p>
        </w:tc>
      </w:tr>
      <w:tr w:rsidR="00E30803" w:rsidTr="00904467">
        <w:tc>
          <w:tcPr>
            <w:tcW w:w="3607" w:type="dxa"/>
          </w:tcPr>
          <w:p w:rsidR="00E30803" w:rsidRDefault="00913315" w:rsidP="009F0C0E">
            <w:pPr>
              <w:jc w:val="both"/>
            </w:pPr>
            <w:r>
              <w:t>Белки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E30803" w:rsidRDefault="00A12E83" w:rsidP="009F0C0E">
            <w:pPr>
              <w:jc w:val="both"/>
            </w:pPr>
            <w:r>
              <w:t>1.</w:t>
            </w:r>
            <w:r w:rsidR="00FF4432">
              <w:t>5</w:t>
            </w:r>
            <w:r w:rsidR="00913315">
              <w:t>г</w:t>
            </w:r>
          </w:p>
        </w:tc>
        <w:tc>
          <w:tcPr>
            <w:tcW w:w="2127" w:type="dxa"/>
          </w:tcPr>
          <w:p w:rsidR="00E30803" w:rsidRDefault="00913315" w:rsidP="009F0C0E">
            <w:pPr>
              <w:jc w:val="both"/>
            </w:pPr>
            <w:r>
              <w:t>Зола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30803" w:rsidRPr="00A273D5" w:rsidRDefault="00FF4432" w:rsidP="009F0C0E">
            <w:pPr>
              <w:jc w:val="both"/>
            </w:pPr>
            <w:r>
              <w:t>2</w:t>
            </w:r>
            <w:r w:rsidR="00A12E83">
              <w:rPr>
                <w:lang w:val="en-US"/>
              </w:rPr>
              <w:t>.</w:t>
            </w:r>
            <w:r>
              <w:t>29</w:t>
            </w:r>
            <w:r w:rsidR="00A273D5">
              <w:t>г</w:t>
            </w:r>
          </w:p>
        </w:tc>
      </w:tr>
      <w:tr w:rsidR="00E30803" w:rsidTr="00904467">
        <w:tc>
          <w:tcPr>
            <w:tcW w:w="3607" w:type="dxa"/>
          </w:tcPr>
          <w:p w:rsidR="00913315" w:rsidRDefault="00913315" w:rsidP="009F0C0E">
            <w:pPr>
              <w:jc w:val="both"/>
            </w:pPr>
            <w:r>
              <w:t>Углеводы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E30803" w:rsidRDefault="00A12E83" w:rsidP="009F0C0E">
            <w:pPr>
              <w:jc w:val="both"/>
            </w:pPr>
            <w:r>
              <w:t>8</w:t>
            </w:r>
            <w:r w:rsidR="00FF4432">
              <w:t>1</w:t>
            </w:r>
            <w:r>
              <w:t>.2</w:t>
            </w:r>
            <w:r w:rsidR="00913315">
              <w:t>г</w:t>
            </w:r>
          </w:p>
        </w:tc>
        <w:tc>
          <w:tcPr>
            <w:tcW w:w="2127" w:type="dxa"/>
          </w:tcPr>
          <w:p w:rsidR="00E30803" w:rsidRPr="00FF4432" w:rsidRDefault="00FF4432" w:rsidP="009F0C0E">
            <w:pPr>
              <w:jc w:val="both"/>
            </w:pPr>
            <w:r>
              <w:t>Натрий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30803" w:rsidRPr="00A273D5" w:rsidRDefault="00FF4432" w:rsidP="009F0C0E">
            <w:pPr>
              <w:jc w:val="both"/>
            </w:pPr>
            <w:r>
              <w:t>0,40г</w:t>
            </w:r>
          </w:p>
        </w:tc>
      </w:tr>
      <w:tr w:rsidR="00E30803" w:rsidTr="00904467">
        <w:tc>
          <w:tcPr>
            <w:tcW w:w="3607" w:type="dxa"/>
          </w:tcPr>
          <w:p w:rsidR="00E30803" w:rsidRDefault="00913315" w:rsidP="00913315">
            <w:pPr>
              <w:ind w:firstLine="284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сахар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E30803" w:rsidRDefault="00FF4432" w:rsidP="009F0C0E">
            <w:pPr>
              <w:jc w:val="both"/>
            </w:pPr>
            <w:r>
              <w:t>64</w:t>
            </w:r>
            <w:r w:rsidR="00913315">
              <w:t>.</w:t>
            </w:r>
            <w:r>
              <w:t>82</w:t>
            </w:r>
            <w:r w:rsidR="00913315">
              <w:t>г</w:t>
            </w:r>
          </w:p>
        </w:tc>
        <w:tc>
          <w:tcPr>
            <w:tcW w:w="2127" w:type="dxa"/>
          </w:tcPr>
          <w:p w:rsidR="00E30803" w:rsidRDefault="00FF4432" w:rsidP="009F0C0E">
            <w:pPr>
              <w:jc w:val="both"/>
            </w:pPr>
            <w:r>
              <w:t>Соль (</w:t>
            </w:r>
            <w:r>
              <w:rPr>
                <w:lang w:val="en-US"/>
              </w:rPr>
              <w:t>Na*2.5)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30803" w:rsidRDefault="00FF4432" w:rsidP="009F0C0E">
            <w:pPr>
              <w:jc w:val="both"/>
            </w:pPr>
            <w:r>
              <w:t>1.02г</w:t>
            </w:r>
          </w:p>
        </w:tc>
      </w:tr>
      <w:tr w:rsidR="00E30803" w:rsidTr="00904467">
        <w:tc>
          <w:tcPr>
            <w:tcW w:w="3607" w:type="dxa"/>
          </w:tcPr>
          <w:p w:rsidR="00E30803" w:rsidRDefault="00913315" w:rsidP="009F0C0E">
            <w:pPr>
              <w:jc w:val="both"/>
            </w:pPr>
            <w:r>
              <w:t>Жиры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E30803" w:rsidRDefault="00A12E83" w:rsidP="009F0C0E">
            <w:pPr>
              <w:jc w:val="both"/>
            </w:pPr>
            <w:r>
              <w:t>0.</w:t>
            </w:r>
            <w:r w:rsidR="00FF4432">
              <w:t>38</w:t>
            </w:r>
            <w:r w:rsidR="00913315">
              <w:t>г</w:t>
            </w:r>
          </w:p>
        </w:tc>
        <w:tc>
          <w:tcPr>
            <w:tcW w:w="2127" w:type="dxa"/>
          </w:tcPr>
          <w:p w:rsidR="00E30803" w:rsidRDefault="00E30803" w:rsidP="009F0C0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30803" w:rsidRDefault="00E30803" w:rsidP="009F0C0E">
            <w:pPr>
              <w:jc w:val="both"/>
            </w:pPr>
          </w:p>
        </w:tc>
      </w:tr>
      <w:tr w:rsidR="00E30803" w:rsidTr="00904467">
        <w:tc>
          <w:tcPr>
            <w:tcW w:w="3607" w:type="dxa"/>
          </w:tcPr>
          <w:p w:rsidR="00E30803" w:rsidRDefault="00913315" w:rsidP="00913315">
            <w:pPr>
              <w:ind w:firstLine="284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насыщенные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E30803" w:rsidRDefault="00913315" w:rsidP="009F0C0E">
            <w:pPr>
              <w:jc w:val="both"/>
            </w:pPr>
            <w:r>
              <w:t>0.1г</w:t>
            </w:r>
          </w:p>
        </w:tc>
        <w:tc>
          <w:tcPr>
            <w:tcW w:w="2127" w:type="dxa"/>
          </w:tcPr>
          <w:p w:rsidR="00E30803" w:rsidRDefault="00E30803" w:rsidP="009F0C0E">
            <w:pPr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30803" w:rsidRDefault="00E30803" w:rsidP="009F0C0E">
            <w:pPr>
              <w:jc w:val="both"/>
            </w:pPr>
          </w:p>
        </w:tc>
      </w:tr>
    </w:tbl>
    <w:p w:rsidR="00E30803" w:rsidRDefault="00E30803" w:rsidP="009F0C0E">
      <w:pPr>
        <w:spacing w:after="0" w:line="240" w:lineRule="auto"/>
        <w:jc w:val="both"/>
      </w:pPr>
    </w:p>
    <w:p w:rsidR="00E30803" w:rsidRDefault="00E30803" w:rsidP="009F0C0E">
      <w:pPr>
        <w:spacing w:after="0" w:line="240" w:lineRule="auto"/>
        <w:jc w:val="both"/>
        <w:rPr>
          <w:b/>
        </w:rPr>
      </w:pPr>
      <w:r w:rsidRPr="000675D5">
        <w:rPr>
          <w:b/>
        </w:rPr>
        <w:t>4.МИКРОБИОЛОГИЧЕСКИЕ ПОКАЗАТЕЛИ</w:t>
      </w:r>
    </w:p>
    <w:p w:rsidR="000F6771" w:rsidRPr="000F6771" w:rsidRDefault="000F6771" w:rsidP="009F0C0E">
      <w:pPr>
        <w:spacing w:after="0" w:line="240" w:lineRule="auto"/>
        <w:jc w:val="both"/>
      </w:pPr>
      <w:r w:rsidRPr="000F6771">
        <w:t xml:space="preserve">Объяснение микробиологических требований: из </w:t>
      </w:r>
      <w:r w:rsidRPr="000F6771">
        <w:rPr>
          <w:lang w:val="en-US"/>
        </w:rPr>
        <w:t>N</w:t>
      </w:r>
      <w:r w:rsidRPr="000F6771">
        <w:t xml:space="preserve"> (5) образцов допускается максимальное значение</w:t>
      </w:r>
      <w:r w:rsidR="00E67547" w:rsidRPr="00E67547">
        <w:t>,</w:t>
      </w:r>
      <w:r w:rsidRPr="000F6771">
        <w:t xml:space="preserve"> </w:t>
      </w:r>
      <w:proofErr w:type="gramStart"/>
      <w:r w:rsidR="00E67547">
        <w:t>№</w:t>
      </w:r>
      <w:r w:rsidRPr="000F6771">
        <w:t>(</w:t>
      </w:r>
      <w:proofErr w:type="gramEnd"/>
      <w:r w:rsidRPr="000F6771">
        <w:t>2) между «</w:t>
      </w:r>
      <w:r w:rsidRPr="000F6771">
        <w:rPr>
          <w:lang w:val="en-US"/>
        </w:rPr>
        <w:t>m</w:t>
      </w:r>
      <w:r w:rsidRPr="000F6771">
        <w:t>» и «</w:t>
      </w:r>
      <w:r w:rsidRPr="000F6771">
        <w:rPr>
          <w:lang w:val="en-US"/>
        </w:rPr>
        <w:t>M</w:t>
      </w:r>
      <w:r w:rsidRPr="000F6771">
        <w:t xml:space="preserve">», а остальные значения должны быть </w:t>
      </w:r>
      <w:r w:rsidR="00E67547">
        <w:t xml:space="preserve"> меньше </w:t>
      </w:r>
      <w:r w:rsidRPr="000F6771">
        <w:t>«</w:t>
      </w:r>
      <w:r w:rsidRPr="000F6771">
        <w:rPr>
          <w:lang w:val="en-US"/>
        </w:rPr>
        <w:t>m</w:t>
      </w:r>
      <w:r w:rsidRPr="000F6771">
        <w:t>».</w:t>
      </w:r>
    </w:p>
    <w:tbl>
      <w:tblPr>
        <w:tblStyle w:val="a9"/>
        <w:tblW w:w="10430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484"/>
        <w:gridCol w:w="1528"/>
        <w:gridCol w:w="1519"/>
        <w:gridCol w:w="9"/>
        <w:gridCol w:w="1529"/>
      </w:tblGrid>
      <w:tr w:rsidR="00116278" w:rsidTr="000F6771">
        <w:trPr>
          <w:trHeight w:val="537"/>
        </w:trPr>
        <w:tc>
          <w:tcPr>
            <w:tcW w:w="2235" w:type="dxa"/>
          </w:tcPr>
          <w:p w:rsidR="00116278" w:rsidRPr="000F6771" w:rsidRDefault="00116278" w:rsidP="00116278">
            <w:pPr>
              <w:jc w:val="both"/>
            </w:pPr>
          </w:p>
        </w:tc>
        <w:tc>
          <w:tcPr>
            <w:tcW w:w="992" w:type="dxa"/>
          </w:tcPr>
          <w:p w:rsidR="00116278" w:rsidRPr="000F6771" w:rsidRDefault="000F6771" w:rsidP="00116278">
            <w:pPr>
              <w:jc w:val="both"/>
            </w:pPr>
            <w:proofErr w:type="spellStart"/>
            <w:proofErr w:type="gramStart"/>
            <w:r>
              <w:t>Ед.изм</w:t>
            </w:r>
            <w:proofErr w:type="spellEnd"/>
            <w:proofErr w:type="gramEnd"/>
          </w:p>
        </w:tc>
        <w:tc>
          <w:tcPr>
            <w:tcW w:w="1134" w:type="dxa"/>
          </w:tcPr>
          <w:p w:rsidR="00116278" w:rsidRPr="000F6771" w:rsidRDefault="000F6771" w:rsidP="001162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84" w:type="dxa"/>
          </w:tcPr>
          <w:p w:rsidR="00116278" w:rsidRPr="000F6771" w:rsidRDefault="000F6771" w:rsidP="001162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28" w:type="dxa"/>
          </w:tcPr>
          <w:p w:rsidR="00116278" w:rsidRPr="00E67547" w:rsidRDefault="00E67547" w:rsidP="00116278">
            <w:pPr>
              <w:jc w:val="both"/>
              <w:rPr>
                <w:lang w:val="en-US"/>
              </w:rPr>
            </w:pPr>
            <w:r>
              <w:t>М</w:t>
            </w:r>
            <w:r w:rsidR="000F6771">
              <w:t>инимум</w:t>
            </w:r>
            <w:r>
              <w:t xml:space="preserve"> (</w:t>
            </w:r>
            <w:r>
              <w:rPr>
                <w:lang w:val="en-US"/>
              </w:rPr>
              <w:t>m)</w:t>
            </w:r>
          </w:p>
        </w:tc>
        <w:tc>
          <w:tcPr>
            <w:tcW w:w="1528" w:type="dxa"/>
            <w:gridSpan w:val="2"/>
          </w:tcPr>
          <w:p w:rsidR="00116278" w:rsidRPr="00E67547" w:rsidRDefault="000F6771" w:rsidP="00116278">
            <w:pPr>
              <w:rPr>
                <w:lang w:val="en-US"/>
              </w:rPr>
            </w:pPr>
            <w:r>
              <w:t>Макс.</w:t>
            </w:r>
            <w:r w:rsidR="00E67547">
              <w:rPr>
                <w:lang w:val="en-US"/>
              </w:rPr>
              <w:t>(M)</w:t>
            </w:r>
          </w:p>
        </w:tc>
        <w:tc>
          <w:tcPr>
            <w:tcW w:w="1529" w:type="dxa"/>
          </w:tcPr>
          <w:p w:rsidR="00116278" w:rsidRPr="004769B6" w:rsidRDefault="00116278" w:rsidP="00116278">
            <w:r w:rsidRPr="004769B6">
              <w:t>Аналитический метод</w:t>
            </w:r>
          </w:p>
        </w:tc>
      </w:tr>
      <w:tr w:rsidR="00116278" w:rsidTr="000F6771">
        <w:trPr>
          <w:trHeight w:val="553"/>
        </w:trPr>
        <w:tc>
          <w:tcPr>
            <w:tcW w:w="2235" w:type="dxa"/>
          </w:tcPr>
          <w:p w:rsidR="00116278" w:rsidRDefault="00116278" w:rsidP="00116278">
            <w:pPr>
              <w:jc w:val="both"/>
            </w:pPr>
            <w:r>
              <w:t>Общее микробное число</w:t>
            </w:r>
          </w:p>
        </w:tc>
        <w:tc>
          <w:tcPr>
            <w:tcW w:w="992" w:type="dxa"/>
          </w:tcPr>
          <w:p w:rsidR="00116278" w:rsidRPr="00DD16FF" w:rsidRDefault="000F6771" w:rsidP="00116278">
            <w:pPr>
              <w:jc w:val="both"/>
            </w:pPr>
            <w:r>
              <w:t>КОЕ/г</w:t>
            </w:r>
          </w:p>
        </w:tc>
        <w:tc>
          <w:tcPr>
            <w:tcW w:w="1134" w:type="dxa"/>
          </w:tcPr>
          <w:p w:rsidR="00116278" w:rsidRDefault="000F6771" w:rsidP="00116278">
            <w:pPr>
              <w:jc w:val="both"/>
            </w:pPr>
            <w:r>
              <w:t>5</w:t>
            </w:r>
          </w:p>
        </w:tc>
        <w:tc>
          <w:tcPr>
            <w:tcW w:w="1484" w:type="dxa"/>
          </w:tcPr>
          <w:p w:rsidR="00116278" w:rsidRDefault="000F6771" w:rsidP="00116278">
            <w:pPr>
              <w:jc w:val="both"/>
            </w:pPr>
            <w:r>
              <w:t>2</w:t>
            </w:r>
          </w:p>
        </w:tc>
        <w:tc>
          <w:tcPr>
            <w:tcW w:w="1528" w:type="dxa"/>
          </w:tcPr>
          <w:p w:rsidR="00116278" w:rsidRDefault="000F6771" w:rsidP="00116278">
            <w:pPr>
              <w:jc w:val="both"/>
            </w:pPr>
            <w:r>
              <w:t>1000</w:t>
            </w:r>
          </w:p>
        </w:tc>
        <w:tc>
          <w:tcPr>
            <w:tcW w:w="1528" w:type="dxa"/>
            <w:gridSpan w:val="2"/>
          </w:tcPr>
          <w:p w:rsidR="00116278" w:rsidRPr="000F6771" w:rsidRDefault="000F6771" w:rsidP="00116278">
            <w:pPr>
              <w:jc w:val="both"/>
            </w:pPr>
            <w:r>
              <w:t>20000</w:t>
            </w:r>
          </w:p>
        </w:tc>
        <w:tc>
          <w:tcPr>
            <w:tcW w:w="1529" w:type="dxa"/>
          </w:tcPr>
          <w:p w:rsidR="00116278" w:rsidRPr="004769B6" w:rsidRDefault="00116278" w:rsidP="00116278">
            <w:r w:rsidRPr="004769B6">
              <w:t>ISO 4833</w:t>
            </w:r>
          </w:p>
        </w:tc>
      </w:tr>
      <w:tr w:rsidR="000F6771" w:rsidTr="000F6771">
        <w:trPr>
          <w:trHeight w:val="276"/>
        </w:trPr>
        <w:tc>
          <w:tcPr>
            <w:tcW w:w="2235" w:type="dxa"/>
          </w:tcPr>
          <w:p w:rsidR="000F6771" w:rsidRDefault="000F6771" w:rsidP="000F6771">
            <w:pPr>
              <w:jc w:val="both"/>
            </w:pPr>
            <w:r>
              <w:t>дрожжи</w:t>
            </w:r>
          </w:p>
        </w:tc>
        <w:tc>
          <w:tcPr>
            <w:tcW w:w="992" w:type="dxa"/>
          </w:tcPr>
          <w:p w:rsidR="000F6771" w:rsidRDefault="000F6771" w:rsidP="000F6771">
            <w:r w:rsidRPr="004B5C22">
              <w:t>КОЕ/г</w:t>
            </w:r>
          </w:p>
        </w:tc>
        <w:tc>
          <w:tcPr>
            <w:tcW w:w="1134" w:type="dxa"/>
          </w:tcPr>
          <w:p w:rsidR="000F6771" w:rsidRDefault="000F6771" w:rsidP="000F6771">
            <w:r w:rsidRPr="00893407">
              <w:t>5</w:t>
            </w:r>
          </w:p>
        </w:tc>
        <w:tc>
          <w:tcPr>
            <w:tcW w:w="1484" w:type="dxa"/>
          </w:tcPr>
          <w:p w:rsidR="000F6771" w:rsidRDefault="000F6771" w:rsidP="000F6771">
            <w:pPr>
              <w:jc w:val="both"/>
            </w:pPr>
            <w:r>
              <w:t>2</w:t>
            </w:r>
          </w:p>
        </w:tc>
        <w:tc>
          <w:tcPr>
            <w:tcW w:w="1528" w:type="dxa"/>
          </w:tcPr>
          <w:p w:rsidR="000F6771" w:rsidRDefault="000F6771" w:rsidP="000F6771">
            <w:pPr>
              <w:jc w:val="both"/>
            </w:pPr>
            <w:r>
              <w:t>100</w:t>
            </w:r>
          </w:p>
        </w:tc>
        <w:tc>
          <w:tcPr>
            <w:tcW w:w="1528" w:type="dxa"/>
            <w:gridSpan w:val="2"/>
          </w:tcPr>
          <w:p w:rsidR="000F6771" w:rsidRPr="000F6771" w:rsidRDefault="000F6771" w:rsidP="000F6771">
            <w:pPr>
              <w:jc w:val="both"/>
            </w:pPr>
            <w:r>
              <w:t>500</w:t>
            </w:r>
          </w:p>
        </w:tc>
        <w:tc>
          <w:tcPr>
            <w:tcW w:w="1529" w:type="dxa"/>
          </w:tcPr>
          <w:p w:rsidR="000F6771" w:rsidRPr="004769B6" w:rsidRDefault="000F6771" w:rsidP="000F6771">
            <w:r w:rsidRPr="004769B6">
              <w:t xml:space="preserve">ISO </w:t>
            </w:r>
            <w:r>
              <w:t>21527-2</w:t>
            </w:r>
          </w:p>
        </w:tc>
      </w:tr>
      <w:tr w:rsidR="000F6771" w:rsidTr="000F6771">
        <w:trPr>
          <w:trHeight w:val="261"/>
        </w:trPr>
        <w:tc>
          <w:tcPr>
            <w:tcW w:w="2235" w:type="dxa"/>
          </w:tcPr>
          <w:p w:rsidR="000F6771" w:rsidRDefault="000F6771" w:rsidP="000F6771">
            <w:pPr>
              <w:jc w:val="both"/>
            </w:pPr>
            <w:r>
              <w:t>плесени</w:t>
            </w:r>
          </w:p>
        </w:tc>
        <w:tc>
          <w:tcPr>
            <w:tcW w:w="992" w:type="dxa"/>
          </w:tcPr>
          <w:p w:rsidR="000F6771" w:rsidRDefault="000F6771" w:rsidP="000F6771">
            <w:r w:rsidRPr="004B5C22">
              <w:t>КОЕ/г</w:t>
            </w:r>
          </w:p>
        </w:tc>
        <w:tc>
          <w:tcPr>
            <w:tcW w:w="1134" w:type="dxa"/>
          </w:tcPr>
          <w:p w:rsidR="000F6771" w:rsidRDefault="000F6771" w:rsidP="000F6771">
            <w:r w:rsidRPr="00893407">
              <w:t>5</w:t>
            </w:r>
          </w:p>
        </w:tc>
        <w:tc>
          <w:tcPr>
            <w:tcW w:w="1484" w:type="dxa"/>
          </w:tcPr>
          <w:p w:rsidR="000F6771" w:rsidRDefault="000F6771" w:rsidP="000F6771">
            <w:pPr>
              <w:jc w:val="both"/>
            </w:pPr>
            <w:r>
              <w:t>2</w:t>
            </w:r>
          </w:p>
        </w:tc>
        <w:tc>
          <w:tcPr>
            <w:tcW w:w="1528" w:type="dxa"/>
          </w:tcPr>
          <w:p w:rsidR="000F6771" w:rsidRDefault="000F6771" w:rsidP="000F6771">
            <w:pPr>
              <w:jc w:val="both"/>
            </w:pPr>
            <w:r>
              <w:t>100</w:t>
            </w:r>
          </w:p>
        </w:tc>
        <w:tc>
          <w:tcPr>
            <w:tcW w:w="1519" w:type="dxa"/>
          </w:tcPr>
          <w:p w:rsidR="000F6771" w:rsidRDefault="000F6771" w:rsidP="000F6771">
            <w:pPr>
              <w:jc w:val="both"/>
            </w:pPr>
            <w:r>
              <w:t>100</w:t>
            </w:r>
          </w:p>
        </w:tc>
        <w:tc>
          <w:tcPr>
            <w:tcW w:w="1538" w:type="dxa"/>
            <w:gridSpan w:val="2"/>
          </w:tcPr>
          <w:p w:rsidR="000F6771" w:rsidRDefault="000F6771" w:rsidP="000F6771">
            <w:r w:rsidRPr="007619A3">
              <w:t>ISO 21527-2</w:t>
            </w:r>
          </w:p>
        </w:tc>
      </w:tr>
      <w:tr w:rsidR="000F6771" w:rsidTr="000F6771">
        <w:trPr>
          <w:trHeight w:val="276"/>
        </w:trPr>
        <w:tc>
          <w:tcPr>
            <w:tcW w:w="2235" w:type="dxa"/>
          </w:tcPr>
          <w:p w:rsidR="000F6771" w:rsidRDefault="000F6771" w:rsidP="000F6771">
            <w:pPr>
              <w:jc w:val="both"/>
            </w:pPr>
            <w:proofErr w:type="spellStart"/>
            <w:r>
              <w:t>энтеробактерии</w:t>
            </w:r>
            <w:proofErr w:type="spellEnd"/>
          </w:p>
        </w:tc>
        <w:tc>
          <w:tcPr>
            <w:tcW w:w="992" w:type="dxa"/>
          </w:tcPr>
          <w:p w:rsidR="000F6771" w:rsidRDefault="000F6771" w:rsidP="000F6771">
            <w:r w:rsidRPr="004B5C22">
              <w:t>КОЕ/г</w:t>
            </w:r>
          </w:p>
        </w:tc>
        <w:tc>
          <w:tcPr>
            <w:tcW w:w="1134" w:type="dxa"/>
          </w:tcPr>
          <w:p w:rsidR="000F6771" w:rsidRDefault="000F6771" w:rsidP="000F6771">
            <w:r w:rsidRPr="00893407">
              <w:t>5</w:t>
            </w:r>
          </w:p>
        </w:tc>
        <w:tc>
          <w:tcPr>
            <w:tcW w:w="1484" w:type="dxa"/>
          </w:tcPr>
          <w:p w:rsidR="000F6771" w:rsidRDefault="000F6771" w:rsidP="000F6771">
            <w:pPr>
              <w:jc w:val="both"/>
            </w:pPr>
            <w:r>
              <w:t>2</w:t>
            </w:r>
          </w:p>
        </w:tc>
        <w:tc>
          <w:tcPr>
            <w:tcW w:w="1528" w:type="dxa"/>
          </w:tcPr>
          <w:p w:rsidR="000F6771" w:rsidRDefault="000F6771" w:rsidP="000F6771">
            <w:pPr>
              <w:jc w:val="both"/>
            </w:pPr>
            <w:r>
              <w:t>10</w:t>
            </w:r>
          </w:p>
        </w:tc>
        <w:tc>
          <w:tcPr>
            <w:tcW w:w="1519" w:type="dxa"/>
          </w:tcPr>
          <w:p w:rsidR="000F6771" w:rsidRPr="00DD16FF" w:rsidRDefault="000F6771" w:rsidP="000F6771">
            <w:pPr>
              <w:jc w:val="both"/>
            </w:pPr>
          </w:p>
        </w:tc>
        <w:tc>
          <w:tcPr>
            <w:tcW w:w="1538" w:type="dxa"/>
            <w:gridSpan w:val="2"/>
          </w:tcPr>
          <w:p w:rsidR="000F6771" w:rsidRDefault="000F6771" w:rsidP="000F6771">
            <w:r w:rsidRPr="007619A3">
              <w:t>ISO 21527-2</w:t>
            </w:r>
          </w:p>
        </w:tc>
      </w:tr>
      <w:tr w:rsidR="000F6771" w:rsidTr="000F6771">
        <w:trPr>
          <w:trHeight w:val="261"/>
        </w:trPr>
        <w:tc>
          <w:tcPr>
            <w:tcW w:w="2235" w:type="dxa"/>
          </w:tcPr>
          <w:p w:rsidR="000F6771" w:rsidRDefault="000F6771" w:rsidP="000F6771">
            <w:pPr>
              <w:jc w:val="both"/>
            </w:pPr>
            <w:r w:rsidRPr="00362753">
              <w:t>Сальмонелла</w:t>
            </w:r>
          </w:p>
        </w:tc>
        <w:tc>
          <w:tcPr>
            <w:tcW w:w="992" w:type="dxa"/>
          </w:tcPr>
          <w:p w:rsidR="000F6771" w:rsidRDefault="000F6771" w:rsidP="000F6771">
            <w:r w:rsidRPr="004B5C22">
              <w:t>КОЕ/</w:t>
            </w:r>
            <w:r>
              <w:t>25</w:t>
            </w:r>
            <w:r w:rsidRPr="004B5C22">
              <w:t>г</w:t>
            </w:r>
          </w:p>
        </w:tc>
        <w:tc>
          <w:tcPr>
            <w:tcW w:w="1134" w:type="dxa"/>
          </w:tcPr>
          <w:p w:rsidR="000F6771" w:rsidRDefault="000F6771" w:rsidP="000F6771">
            <w:r w:rsidRPr="00893407">
              <w:t>5</w:t>
            </w:r>
          </w:p>
        </w:tc>
        <w:tc>
          <w:tcPr>
            <w:tcW w:w="1484" w:type="dxa"/>
          </w:tcPr>
          <w:p w:rsidR="000F6771" w:rsidRDefault="000F6771" w:rsidP="000F6771">
            <w:pPr>
              <w:jc w:val="both"/>
            </w:pPr>
            <w:r>
              <w:t>0</w:t>
            </w:r>
          </w:p>
        </w:tc>
        <w:tc>
          <w:tcPr>
            <w:tcW w:w="1528" w:type="dxa"/>
          </w:tcPr>
          <w:p w:rsidR="000F6771" w:rsidRDefault="000F6771" w:rsidP="000F6771">
            <w:pPr>
              <w:jc w:val="both"/>
            </w:pPr>
            <w:r>
              <w:t>отсутствует</w:t>
            </w:r>
          </w:p>
        </w:tc>
        <w:tc>
          <w:tcPr>
            <w:tcW w:w="1519" w:type="dxa"/>
          </w:tcPr>
          <w:p w:rsidR="000F6771" w:rsidRPr="00DD16FF" w:rsidRDefault="000F6771" w:rsidP="000F6771">
            <w:pPr>
              <w:jc w:val="both"/>
            </w:pPr>
            <w:r>
              <w:t>отсутствует</w:t>
            </w:r>
          </w:p>
        </w:tc>
        <w:tc>
          <w:tcPr>
            <w:tcW w:w="1538" w:type="dxa"/>
            <w:gridSpan w:val="2"/>
          </w:tcPr>
          <w:p w:rsidR="000F6771" w:rsidRPr="004769B6" w:rsidRDefault="000F6771" w:rsidP="000F6771">
            <w:r w:rsidRPr="004769B6">
              <w:t>ISO 6579</w:t>
            </w:r>
          </w:p>
        </w:tc>
      </w:tr>
      <w:tr w:rsidR="000F6771" w:rsidTr="000F6771">
        <w:trPr>
          <w:trHeight w:val="276"/>
        </w:trPr>
        <w:tc>
          <w:tcPr>
            <w:tcW w:w="2235" w:type="dxa"/>
          </w:tcPr>
          <w:p w:rsidR="000F6771" w:rsidRPr="00362753" w:rsidRDefault="000F6771" w:rsidP="000F6771">
            <w:pPr>
              <w:jc w:val="both"/>
            </w:pPr>
            <w:proofErr w:type="spellStart"/>
            <w:proofErr w:type="gramStart"/>
            <w:r>
              <w:t>Э.коли</w:t>
            </w:r>
            <w:proofErr w:type="spellEnd"/>
            <w:proofErr w:type="gramEnd"/>
          </w:p>
        </w:tc>
        <w:tc>
          <w:tcPr>
            <w:tcW w:w="992" w:type="dxa"/>
          </w:tcPr>
          <w:p w:rsidR="000F6771" w:rsidRDefault="000F6771" w:rsidP="000F6771">
            <w:r w:rsidRPr="004B5C22">
              <w:t>КОЕ/г</w:t>
            </w:r>
          </w:p>
        </w:tc>
        <w:tc>
          <w:tcPr>
            <w:tcW w:w="1134" w:type="dxa"/>
          </w:tcPr>
          <w:p w:rsidR="000F6771" w:rsidRDefault="000F6771" w:rsidP="000F6771">
            <w:r w:rsidRPr="00893407">
              <w:t>5</w:t>
            </w:r>
          </w:p>
        </w:tc>
        <w:tc>
          <w:tcPr>
            <w:tcW w:w="1484" w:type="dxa"/>
          </w:tcPr>
          <w:p w:rsidR="000F6771" w:rsidRDefault="000F6771" w:rsidP="000F6771">
            <w:pPr>
              <w:jc w:val="both"/>
            </w:pPr>
            <w:r>
              <w:t>0</w:t>
            </w:r>
          </w:p>
        </w:tc>
        <w:tc>
          <w:tcPr>
            <w:tcW w:w="1528" w:type="dxa"/>
          </w:tcPr>
          <w:p w:rsidR="000F6771" w:rsidRDefault="000F6771" w:rsidP="000F6771">
            <w:pPr>
              <w:jc w:val="both"/>
            </w:pPr>
            <w:r>
              <w:t>10</w:t>
            </w:r>
          </w:p>
        </w:tc>
        <w:tc>
          <w:tcPr>
            <w:tcW w:w="1519" w:type="dxa"/>
          </w:tcPr>
          <w:p w:rsidR="000F6771" w:rsidRPr="00DD16FF" w:rsidRDefault="000F6771" w:rsidP="000F6771">
            <w:pPr>
              <w:jc w:val="both"/>
            </w:pPr>
            <w:r>
              <w:t>100</w:t>
            </w:r>
          </w:p>
        </w:tc>
        <w:tc>
          <w:tcPr>
            <w:tcW w:w="1538" w:type="dxa"/>
            <w:gridSpan w:val="2"/>
          </w:tcPr>
          <w:p w:rsidR="000F6771" w:rsidRPr="004769B6" w:rsidRDefault="000F6771" w:rsidP="000F6771">
            <w:r w:rsidRPr="004769B6">
              <w:t xml:space="preserve">ISO </w:t>
            </w:r>
            <w:r>
              <w:t>16649-2</w:t>
            </w:r>
          </w:p>
        </w:tc>
      </w:tr>
      <w:tr w:rsidR="000F6771" w:rsidTr="000F6771">
        <w:trPr>
          <w:trHeight w:val="261"/>
        </w:trPr>
        <w:tc>
          <w:tcPr>
            <w:tcW w:w="2235" w:type="dxa"/>
          </w:tcPr>
          <w:p w:rsidR="000F6771" w:rsidRDefault="000F6771" w:rsidP="000F6771">
            <w:pPr>
              <w:jc w:val="both"/>
            </w:pPr>
            <w:proofErr w:type="spellStart"/>
            <w:proofErr w:type="gramStart"/>
            <w:r>
              <w:t>Б.цереус</w:t>
            </w:r>
            <w:proofErr w:type="spellEnd"/>
            <w:proofErr w:type="gramEnd"/>
          </w:p>
        </w:tc>
        <w:tc>
          <w:tcPr>
            <w:tcW w:w="992" w:type="dxa"/>
          </w:tcPr>
          <w:p w:rsidR="000F6771" w:rsidRDefault="000F6771" w:rsidP="000F6771">
            <w:r w:rsidRPr="004B5C22">
              <w:t>КОЕ/г</w:t>
            </w:r>
          </w:p>
        </w:tc>
        <w:tc>
          <w:tcPr>
            <w:tcW w:w="1134" w:type="dxa"/>
          </w:tcPr>
          <w:p w:rsidR="000F6771" w:rsidRDefault="000F6771" w:rsidP="000F6771">
            <w:r w:rsidRPr="00893407">
              <w:t>5</w:t>
            </w:r>
          </w:p>
        </w:tc>
        <w:tc>
          <w:tcPr>
            <w:tcW w:w="1484" w:type="dxa"/>
          </w:tcPr>
          <w:p w:rsidR="000F6771" w:rsidRDefault="000F6771" w:rsidP="000F6771">
            <w:pPr>
              <w:jc w:val="both"/>
            </w:pPr>
            <w:r>
              <w:t>2</w:t>
            </w:r>
          </w:p>
        </w:tc>
        <w:tc>
          <w:tcPr>
            <w:tcW w:w="1528" w:type="dxa"/>
          </w:tcPr>
          <w:p w:rsidR="000F6771" w:rsidRDefault="000F6771" w:rsidP="000F6771">
            <w:pPr>
              <w:jc w:val="both"/>
            </w:pPr>
            <w:r>
              <w:t>10</w:t>
            </w:r>
          </w:p>
        </w:tc>
        <w:tc>
          <w:tcPr>
            <w:tcW w:w="1519" w:type="dxa"/>
          </w:tcPr>
          <w:p w:rsidR="000F6771" w:rsidRPr="000F6771" w:rsidRDefault="000F6771" w:rsidP="000F6771">
            <w:pPr>
              <w:jc w:val="both"/>
            </w:pPr>
            <w:r>
              <w:t>100</w:t>
            </w:r>
          </w:p>
        </w:tc>
        <w:tc>
          <w:tcPr>
            <w:tcW w:w="1538" w:type="dxa"/>
            <w:gridSpan w:val="2"/>
          </w:tcPr>
          <w:p w:rsidR="000F6771" w:rsidRDefault="000F6771" w:rsidP="000F6771">
            <w:r w:rsidRPr="000F6771">
              <w:t xml:space="preserve">ISO </w:t>
            </w:r>
            <w:r>
              <w:t>7932</w:t>
            </w:r>
          </w:p>
        </w:tc>
      </w:tr>
    </w:tbl>
    <w:p w:rsidR="00E30803" w:rsidRDefault="00E30803" w:rsidP="009F0C0E">
      <w:pPr>
        <w:spacing w:after="0" w:line="240" w:lineRule="auto"/>
        <w:jc w:val="both"/>
      </w:pPr>
    </w:p>
    <w:p w:rsidR="00010480" w:rsidRDefault="00010480" w:rsidP="009F0C0E">
      <w:pPr>
        <w:spacing w:after="0" w:line="240" w:lineRule="auto"/>
        <w:jc w:val="both"/>
      </w:pPr>
    </w:p>
    <w:p w:rsidR="00E30803" w:rsidRPr="000675D5" w:rsidRDefault="00E30803" w:rsidP="009F0C0E">
      <w:pPr>
        <w:spacing w:after="0" w:line="240" w:lineRule="auto"/>
        <w:jc w:val="both"/>
        <w:rPr>
          <w:b/>
        </w:rPr>
      </w:pPr>
      <w:r w:rsidRPr="000675D5">
        <w:rPr>
          <w:b/>
        </w:rPr>
        <w:lastRenderedPageBreak/>
        <w:t>5.УПАКОВКА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9"/>
        <w:gridCol w:w="2354"/>
        <w:gridCol w:w="2996"/>
        <w:gridCol w:w="2659"/>
      </w:tblGrid>
      <w:tr w:rsidR="00E30803" w:rsidTr="00E30803">
        <w:tc>
          <w:tcPr>
            <w:tcW w:w="10138" w:type="dxa"/>
            <w:gridSpan w:val="4"/>
          </w:tcPr>
          <w:p w:rsidR="00E30803" w:rsidRDefault="001C72DA" w:rsidP="001C72DA">
            <w:pPr>
              <w:jc w:val="both"/>
            </w:pPr>
            <w:r>
              <w:t>Продукт упакован в плотно</w:t>
            </w:r>
            <w:r w:rsidR="00225A30">
              <w:t xml:space="preserve"> запаянный</w:t>
            </w:r>
            <w:r>
              <w:t xml:space="preserve"> голубой пакет пищевого качества, внутри плотного картона, поставленный на чистые Евро паллеты, не поврежденные и полностью покрытие </w:t>
            </w:r>
            <w:proofErr w:type="spellStart"/>
            <w:r w:rsidR="00010480">
              <w:t>паллетным</w:t>
            </w:r>
            <w:proofErr w:type="spellEnd"/>
            <w:r w:rsidR="00010480">
              <w:t xml:space="preserve"> </w:t>
            </w:r>
            <w:r>
              <w:t>листом.</w:t>
            </w:r>
            <w:r w:rsidR="000D331C">
              <w:t xml:space="preserve"> В дополнение паллета полность</w:t>
            </w:r>
            <w:r w:rsidR="00225A30">
              <w:t>ю</w:t>
            </w:r>
            <w:r w:rsidR="000D331C">
              <w:t xml:space="preserve"> покрыта тянущей или стре</w:t>
            </w:r>
            <w:r w:rsidR="00225A30">
              <w:t>й</w:t>
            </w:r>
            <w:r w:rsidR="000D331C">
              <w:t>ч пленкой и полностью покрывает верхний уровень, таким образом, чтобы избежать загрязнения.</w:t>
            </w:r>
          </w:p>
        </w:tc>
      </w:tr>
      <w:tr w:rsidR="00F2612C" w:rsidTr="00A93121">
        <w:tc>
          <w:tcPr>
            <w:tcW w:w="2129" w:type="dxa"/>
          </w:tcPr>
          <w:p w:rsidR="00F2612C" w:rsidRDefault="00F2612C" w:rsidP="009F0C0E">
            <w:pPr>
              <w:jc w:val="both"/>
            </w:pPr>
            <w:r>
              <w:t>Кг/картон</w:t>
            </w:r>
          </w:p>
        </w:tc>
        <w:tc>
          <w:tcPr>
            <w:tcW w:w="2354" w:type="dxa"/>
          </w:tcPr>
          <w:p w:rsidR="00F2612C" w:rsidRDefault="00F2612C" w:rsidP="009F0C0E">
            <w:pPr>
              <w:jc w:val="both"/>
            </w:pPr>
            <w:r>
              <w:t>Размер паллеты</w:t>
            </w:r>
          </w:p>
        </w:tc>
        <w:tc>
          <w:tcPr>
            <w:tcW w:w="2996" w:type="dxa"/>
          </w:tcPr>
          <w:p w:rsidR="00F2612C" w:rsidRDefault="00F2612C" w:rsidP="00A93121">
            <w:pPr>
              <w:jc w:val="both"/>
            </w:pPr>
            <w:r>
              <w:t>Кол</w:t>
            </w:r>
            <w:r w:rsidR="00A93121">
              <w:t>-</w:t>
            </w:r>
            <w:r>
              <w:t>во коробок на паллете</w:t>
            </w:r>
          </w:p>
        </w:tc>
        <w:tc>
          <w:tcPr>
            <w:tcW w:w="2659" w:type="dxa"/>
          </w:tcPr>
          <w:p w:rsidR="00F2612C" w:rsidRDefault="00F2612C" w:rsidP="009F0C0E">
            <w:pPr>
              <w:jc w:val="both"/>
            </w:pPr>
            <w:r>
              <w:t>Общий вес</w:t>
            </w:r>
            <w:r w:rsidR="00A93121">
              <w:t xml:space="preserve"> нетто</w:t>
            </w:r>
          </w:p>
        </w:tc>
      </w:tr>
      <w:tr w:rsidR="00F2612C" w:rsidTr="00A93121">
        <w:tc>
          <w:tcPr>
            <w:tcW w:w="2129" w:type="dxa"/>
          </w:tcPr>
          <w:p w:rsidR="00F2612C" w:rsidRDefault="00757A35" w:rsidP="009F0C0E">
            <w:pPr>
              <w:jc w:val="both"/>
            </w:pPr>
            <w:r>
              <w:t>15</w:t>
            </w:r>
          </w:p>
        </w:tc>
        <w:tc>
          <w:tcPr>
            <w:tcW w:w="2354" w:type="dxa"/>
          </w:tcPr>
          <w:p w:rsidR="00F2612C" w:rsidRDefault="00F2612C" w:rsidP="009F0C0E">
            <w:pPr>
              <w:jc w:val="both"/>
            </w:pPr>
            <w:r>
              <w:t>80*120*195</w:t>
            </w:r>
          </w:p>
        </w:tc>
        <w:tc>
          <w:tcPr>
            <w:tcW w:w="2996" w:type="dxa"/>
          </w:tcPr>
          <w:p w:rsidR="00F2612C" w:rsidRDefault="00F2612C" w:rsidP="009F0C0E">
            <w:pPr>
              <w:jc w:val="both"/>
            </w:pPr>
            <w:r>
              <w:t>28</w:t>
            </w:r>
          </w:p>
        </w:tc>
        <w:tc>
          <w:tcPr>
            <w:tcW w:w="2659" w:type="dxa"/>
          </w:tcPr>
          <w:p w:rsidR="00F2612C" w:rsidRDefault="00757A35" w:rsidP="009F0C0E">
            <w:pPr>
              <w:jc w:val="both"/>
            </w:pPr>
            <w:r>
              <w:t>42</w:t>
            </w:r>
            <w:r w:rsidR="00F2612C">
              <w:t>0кг</w:t>
            </w:r>
          </w:p>
        </w:tc>
      </w:tr>
    </w:tbl>
    <w:p w:rsidR="00E30803" w:rsidRDefault="00E30803" w:rsidP="009F0C0E">
      <w:pPr>
        <w:spacing w:after="0" w:line="240" w:lineRule="auto"/>
        <w:jc w:val="both"/>
      </w:pPr>
    </w:p>
    <w:p w:rsidR="00E30803" w:rsidRPr="000675D5" w:rsidRDefault="00E30803" w:rsidP="009F0C0E">
      <w:pPr>
        <w:spacing w:after="0" w:line="240" w:lineRule="auto"/>
        <w:jc w:val="both"/>
        <w:rPr>
          <w:b/>
        </w:rPr>
      </w:pPr>
      <w:r w:rsidRPr="000675D5">
        <w:rPr>
          <w:b/>
        </w:rPr>
        <w:t>6.ПРИМЕНЕНИЕ</w:t>
      </w:r>
    </w:p>
    <w:p w:rsidR="00E30803" w:rsidRDefault="00205216" w:rsidP="009F0C0E">
      <w:pPr>
        <w:spacing w:after="0" w:line="240" w:lineRule="auto"/>
        <w:jc w:val="both"/>
      </w:pPr>
      <w:proofErr w:type="spellStart"/>
      <w:proofErr w:type="gramStart"/>
      <w:r>
        <w:t>Хлебо</w:t>
      </w:r>
      <w:proofErr w:type="spellEnd"/>
      <w:r>
        <w:t>-булочные</w:t>
      </w:r>
      <w:proofErr w:type="gramEnd"/>
      <w:r>
        <w:t xml:space="preserve"> изделия, тесто (кондитерские изделия), бисквиты и наполнители для вафель, шоколада, злаковые батончики, фруктовые наполнители</w:t>
      </w:r>
      <w:r w:rsidR="000D331C" w:rsidRPr="000D331C">
        <w:t xml:space="preserve"> (</w:t>
      </w:r>
      <w:r w:rsidR="000D331C">
        <w:t>начинки)</w:t>
      </w:r>
      <w:r>
        <w:t xml:space="preserve">, мороженное, </w:t>
      </w:r>
      <w:proofErr w:type="spellStart"/>
      <w:r>
        <w:t>топ</w:t>
      </w:r>
      <w:r w:rsidR="00C024AF">
        <w:t>п</w:t>
      </w:r>
      <w:r>
        <w:t>инги</w:t>
      </w:r>
      <w:proofErr w:type="spellEnd"/>
      <w:r>
        <w:t>.</w:t>
      </w:r>
    </w:p>
    <w:p w:rsidR="00205216" w:rsidRDefault="00205216" w:rsidP="009F0C0E">
      <w:pPr>
        <w:spacing w:after="0" w:line="240" w:lineRule="auto"/>
        <w:jc w:val="both"/>
      </w:pPr>
      <w:r>
        <w:t>Восстановленный продукт дает хорошие органолептические и микробиологические характеристики.</w:t>
      </w:r>
    </w:p>
    <w:p w:rsidR="00E30803" w:rsidRDefault="00E30803" w:rsidP="009F0C0E">
      <w:pPr>
        <w:spacing w:after="0" w:line="240" w:lineRule="auto"/>
        <w:jc w:val="both"/>
      </w:pPr>
    </w:p>
    <w:p w:rsidR="00E30803" w:rsidRPr="000675D5" w:rsidRDefault="00E30803" w:rsidP="009F0C0E">
      <w:pPr>
        <w:spacing w:after="0" w:line="240" w:lineRule="auto"/>
        <w:jc w:val="both"/>
        <w:rPr>
          <w:b/>
        </w:rPr>
      </w:pPr>
      <w:r w:rsidRPr="000675D5">
        <w:rPr>
          <w:b/>
        </w:rPr>
        <w:t>7.ДОПОЛНИТЕЛЬНАЯ ИНФОРМАЦИЯ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8101"/>
      </w:tblGrid>
      <w:tr w:rsidR="00E30803" w:rsidTr="00B33A34">
        <w:tc>
          <w:tcPr>
            <w:tcW w:w="1668" w:type="dxa"/>
          </w:tcPr>
          <w:p w:rsidR="00E30803" w:rsidRDefault="00E30803" w:rsidP="009F0C0E">
            <w:pPr>
              <w:jc w:val="both"/>
            </w:pPr>
            <w:r>
              <w:t>Срок годности и условия хранения</w:t>
            </w:r>
          </w:p>
        </w:tc>
        <w:tc>
          <w:tcPr>
            <w:tcW w:w="8470" w:type="dxa"/>
          </w:tcPr>
          <w:p w:rsidR="00E30803" w:rsidRPr="003C04C4" w:rsidRDefault="003C04C4" w:rsidP="009F0C0E">
            <w:pPr>
              <w:jc w:val="both"/>
            </w:pPr>
            <w:r>
              <w:t>Продукт стабилен, если хранить вдали от тепла и влажности. Если продукт хранить при указанных условиях и в оригинальной закрытой упаковке, сохраняются основные свойства продукта в течении 12месяцев от даты производства.</w:t>
            </w:r>
          </w:p>
        </w:tc>
      </w:tr>
      <w:tr w:rsidR="00E30803" w:rsidTr="00B33A34">
        <w:tc>
          <w:tcPr>
            <w:tcW w:w="1668" w:type="dxa"/>
          </w:tcPr>
          <w:p w:rsidR="00E30803" w:rsidRDefault="00E30803" w:rsidP="009F0C0E">
            <w:pPr>
              <w:jc w:val="both"/>
            </w:pPr>
            <w:r>
              <w:t>Информация об упаковке</w:t>
            </w:r>
          </w:p>
        </w:tc>
        <w:tc>
          <w:tcPr>
            <w:tcW w:w="8470" w:type="dxa"/>
          </w:tcPr>
          <w:p w:rsidR="00E30803" w:rsidRDefault="00973BAF" w:rsidP="009F0C0E">
            <w:pPr>
              <w:jc w:val="both"/>
            </w:pPr>
            <w:r>
              <w:t xml:space="preserve">В соответствии с Регламентом ЕС 1935/2004 на материалы и </w:t>
            </w:r>
            <w:proofErr w:type="gramStart"/>
            <w:r>
              <w:t>изделия</w:t>
            </w:r>
            <w:proofErr w:type="gramEnd"/>
            <w:r>
              <w:t xml:space="preserve"> контактирующие с пищевыми продуктами и утратившими силу Директивами 80/590/ЕЕС и 89/109/ЕЕС и </w:t>
            </w:r>
            <w:r w:rsidR="000F425E">
              <w:t xml:space="preserve">применяемый </w:t>
            </w:r>
            <w:r w:rsidR="00F04DFB">
              <w:t xml:space="preserve">Регламент №10/2011 на пластиковые материалы </w:t>
            </w:r>
            <w:r w:rsidR="00F04DFB" w:rsidRPr="00F04DFB">
              <w:t>и изделия контактирующие с пищевыми продуктами</w:t>
            </w:r>
          </w:p>
        </w:tc>
      </w:tr>
      <w:tr w:rsidR="00E30803" w:rsidTr="00B33A34">
        <w:tc>
          <w:tcPr>
            <w:tcW w:w="1668" w:type="dxa"/>
          </w:tcPr>
          <w:p w:rsidR="00E30803" w:rsidRDefault="00E30803" w:rsidP="009F0C0E">
            <w:pPr>
              <w:jc w:val="both"/>
            </w:pPr>
            <w:r>
              <w:t>Прослеживаемость</w:t>
            </w:r>
          </w:p>
        </w:tc>
        <w:tc>
          <w:tcPr>
            <w:tcW w:w="8470" w:type="dxa"/>
          </w:tcPr>
          <w:p w:rsidR="00E30803" w:rsidRDefault="00202844" w:rsidP="00F54DB8">
            <w:pPr>
              <w:jc w:val="both"/>
            </w:pPr>
            <w:r>
              <w:t xml:space="preserve">Каждая коробка отмечается кодом </w:t>
            </w:r>
            <w:r w:rsidR="00F54DB8">
              <w:t>прослеживаемости</w:t>
            </w:r>
            <w:r>
              <w:t>.</w:t>
            </w:r>
            <w:r w:rsidR="00CF0FE2">
              <w:t xml:space="preserve"> Код партии соответствует</w:t>
            </w:r>
            <w:r w:rsidR="00F54DB8">
              <w:t xml:space="preserve"> требованиям по показателям или идентификационным знакам,</w:t>
            </w:r>
            <w:r w:rsidR="00CF0FE2">
              <w:t xml:space="preserve"> к которой относится продукт</w:t>
            </w:r>
          </w:p>
        </w:tc>
      </w:tr>
      <w:tr w:rsidR="00E30803" w:rsidTr="00B33A34">
        <w:tc>
          <w:tcPr>
            <w:tcW w:w="1668" w:type="dxa"/>
          </w:tcPr>
          <w:p w:rsidR="00E30803" w:rsidRDefault="00E30803" w:rsidP="009F0C0E">
            <w:pPr>
              <w:jc w:val="both"/>
            </w:pPr>
            <w:r>
              <w:t>Транспортировка</w:t>
            </w:r>
          </w:p>
        </w:tc>
        <w:tc>
          <w:tcPr>
            <w:tcW w:w="8470" w:type="dxa"/>
          </w:tcPr>
          <w:p w:rsidR="00E30803" w:rsidRDefault="00183BCB" w:rsidP="006D342C">
            <w:pPr>
              <w:jc w:val="both"/>
            </w:pPr>
            <w:r>
              <w:t xml:space="preserve">Машина (транспорт) визуально должна быть чистой перед отправкой и использоваться только для транспортировки </w:t>
            </w:r>
            <w:proofErr w:type="gramStart"/>
            <w:r w:rsidR="006D342C">
              <w:t>материалов свойства</w:t>
            </w:r>
            <w:proofErr w:type="gramEnd"/>
            <w:r w:rsidR="006D342C">
              <w:t xml:space="preserve"> которых не находятся в конфликте с бе</w:t>
            </w:r>
            <w:r w:rsidR="000C064F">
              <w:t>зопасностью продуктов</w:t>
            </w:r>
            <w:r w:rsidR="006D342C">
              <w:t xml:space="preserve"> питания, предназначенными для потребления человеком.</w:t>
            </w:r>
          </w:p>
        </w:tc>
      </w:tr>
      <w:tr w:rsidR="00E30803" w:rsidTr="00B33A34">
        <w:tc>
          <w:tcPr>
            <w:tcW w:w="1668" w:type="dxa"/>
          </w:tcPr>
          <w:p w:rsidR="00E30803" w:rsidRDefault="00E30803" w:rsidP="009F0C0E">
            <w:pPr>
              <w:jc w:val="both"/>
            </w:pPr>
            <w:r>
              <w:t>ГМО статус</w:t>
            </w:r>
          </w:p>
        </w:tc>
        <w:tc>
          <w:tcPr>
            <w:tcW w:w="8470" w:type="dxa"/>
          </w:tcPr>
          <w:p w:rsidR="00E30803" w:rsidRDefault="006D342C" w:rsidP="009F0C0E">
            <w:pPr>
              <w:jc w:val="both"/>
            </w:pPr>
            <w:r>
              <w:t xml:space="preserve">В </w:t>
            </w:r>
            <w:r w:rsidR="00100BA9">
              <w:t>соответствии</w:t>
            </w:r>
            <w:r>
              <w:t xml:space="preserve"> с Регламентом ЕС 1829/2003 по ГМО пищевым продуктам и кормам и Регламентом ЕС 1830/2003 относительно прослеживаемости и маркировки ГМО и прослеживаемости пищевых продуктов и кормом производимых из ГМО и изменения Директива 2001/18/ЕС </w:t>
            </w:r>
          </w:p>
        </w:tc>
      </w:tr>
      <w:tr w:rsidR="00E30803" w:rsidTr="00B33A34">
        <w:tc>
          <w:tcPr>
            <w:tcW w:w="1668" w:type="dxa"/>
          </w:tcPr>
          <w:p w:rsidR="00E30803" w:rsidRDefault="00E30803" w:rsidP="009F0C0E">
            <w:pPr>
              <w:jc w:val="both"/>
            </w:pPr>
            <w:r>
              <w:t>ХАССП</w:t>
            </w:r>
          </w:p>
        </w:tc>
        <w:tc>
          <w:tcPr>
            <w:tcW w:w="8470" w:type="dxa"/>
          </w:tcPr>
          <w:p w:rsidR="00E30803" w:rsidRDefault="00D9669C" w:rsidP="009F0C0E">
            <w:pPr>
              <w:jc w:val="both"/>
            </w:pPr>
            <w:r>
              <w:t xml:space="preserve">Ингредиенты соответствуют всем соответствующим требованиям ЕС </w:t>
            </w:r>
            <w:proofErr w:type="gramStart"/>
            <w:r>
              <w:t>регламентам</w:t>
            </w:r>
            <w:proofErr w:type="gramEnd"/>
            <w:r>
              <w:t xml:space="preserve"> действующим на дату производства включая Регламент ЕС /</w:t>
            </w:r>
            <w:r w:rsidR="00BC42E2">
              <w:t>852/2004 по гигиене пищевых продуктов. Поставщикам возможна демон</w:t>
            </w:r>
            <w:r w:rsidR="00261746">
              <w:t>с</w:t>
            </w:r>
            <w:r w:rsidR="00BC42E2">
              <w:t>трация определения и управление рисками пищевой безопасности.</w:t>
            </w:r>
            <w:r w:rsidR="00991E65">
              <w:t xml:space="preserve"> Анализ рисков покрывает физические (посторонние вещества), микробиологические, аллергены и химические риски.</w:t>
            </w:r>
          </w:p>
        </w:tc>
      </w:tr>
      <w:tr w:rsidR="00E30803" w:rsidTr="00B33A34">
        <w:tc>
          <w:tcPr>
            <w:tcW w:w="1668" w:type="dxa"/>
          </w:tcPr>
          <w:p w:rsidR="00E30803" w:rsidRDefault="00E30803" w:rsidP="009F0C0E">
            <w:pPr>
              <w:jc w:val="both"/>
            </w:pPr>
            <w:r>
              <w:t>Аллергены</w:t>
            </w:r>
            <w:r w:rsidR="00D9669C">
              <w:t xml:space="preserve"> по гигиене пищевых продуктов. </w:t>
            </w:r>
          </w:p>
        </w:tc>
        <w:tc>
          <w:tcPr>
            <w:tcW w:w="8470" w:type="dxa"/>
          </w:tcPr>
          <w:p w:rsidR="00E30803" w:rsidRDefault="00E30803" w:rsidP="009F0C0E">
            <w:pPr>
              <w:jc w:val="both"/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09"/>
              <w:gridCol w:w="1326"/>
              <w:gridCol w:w="903"/>
              <w:gridCol w:w="1001"/>
              <w:gridCol w:w="1536"/>
            </w:tblGrid>
            <w:tr w:rsidR="00010480" w:rsidTr="009D72F1">
              <w:tc>
                <w:tcPr>
                  <w:tcW w:w="3342" w:type="dxa"/>
                </w:tcPr>
                <w:p w:rsidR="00010480" w:rsidRPr="00817DDB" w:rsidRDefault="00010480" w:rsidP="00551E0D"/>
              </w:tc>
              <w:tc>
                <w:tcPr>
                  <w:tcW w:w="1037" w:type="dxa"/>
                </w:tcPr>
                <w:p w:rsidR="00010480" w:rsidRDefault="00010480" w:rsidP="009F0C0E">
                  <w:pPr>
                    <w:jc w:val="both"/>
                  </w:pPr>
                  <w:r>
                    <w:t>содержится</w:t>
                  </w:r>
                </w:p>
              </w:tc>
              <w:tc>
                <w:tcPr>
                  <w:tcW w:w="927" w:type="dxa"/>
                </w:tcPr>
                <w:p w:rsidR="00010480" w:rsidRDefault="00010480" w:rsidP="009F0C0E">
                  <w:pPr>
                    <w:jc w:val="both"/>
                  </w:pPr>
                  <w:r>
                    <w:t>На линии</w:t>
                  </w:r>
                </w:p>
              </w:tc>
              <w:tc>
                <w:tcPr>
                  <w:tcW w:w="1033" w:type="dxa"/>
                </w:tcPr>
                <w:p w:rsidR="00010480" w:rsidRDefault="00010480" w:rsidP="009F0C0E">
                  <w:pPr>
                    <w:jc w:val="both"/>
                  </w:pPr>
                  <w:r>
                    <w:t>На з</w:t>
                  </w:r>
                  <w:r w:rsidR="009D72F1">
                    <w:t>а</w:t>
                  </w:r>
                  <w:r>
                    <w:t>воде</w:t>
                  </w:r>
                </w:p>
              </w:tc>
              <w:tc>
                <w:tcPr>
                  <w:tcW w:w="1536" w:type="dxa"/>
                </w:tcPr>
                <w:p w:rsidR="00010480" w:rsidRDefault="00010480" w:rsidP="009F0C0E">
                  <w:pPr>
                    <w:jc w:val="both"/>
                  </w:pPr>
                  <w:r>
                    <w:t>Перекрестное обсем</w:t>
                  </w:r>
                  <w:r w:rsidR="009D72F1">
                    <w:t>енение</w:t>
                  </w:r>
                  <w:bookmarkStart w:id="0" w:name="_GoBack"/>
                  <w:bookmarkEnd w:id="0"/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817DDB" w:rsidRDefault="00010480" w:rsidP="00551E0D">
                  <w:r w:rsidRPr="00817DDB">
                    <w:t>Зерновые содержащие глютен и продукты из них:</w:t>
                  </w:r>
                  <w:r>
                    <w:t xml:space="preserve"> </w:t>
                  </w:r>
                  <w:r w:rsidRPr="002B62CC">
                    <w:t xml:space="preserve">а именно: пшеница, рожь, ячмень, овес, спельта, </w:t>
                  </w:r>
                  <w:proofErr w:type="spellStart"/>
                  <w:r w:rsidRPr="002B62CC">
                    <w:t>камут</w:t>
                  </w:r>
                  <w:proofErr w:type="spellEnd"/>
                  <w:r w:rsidRPr="002B62CC">
                    <w:t xml:space="preserve"> или их </w:t>
                  </w:r>
                  <w:proofErr w:type="spellStart"/>
                  <w:r w:rsidRPr="002B62CC">
                    <w:t>гибридизированные</w:t>
                  </w:r>
                  <w:proofErr w:type="spellEnd"/>
                  <w:r w:rsidRPr="002B62CC">
                    <w:t xml:space="preserve"> штаммы.</w:t>
                  </w:r>
                </w:p>
              </w:tc>
              <w:tc>
                <w:tcPr>
                  <w:tcW w:w="1037" w:type="dxa"/>
                </w:tcPr>
                <w:p w:rsidR="00010480" w:rsidRDefault="00010480" w:rsidP="009F0C0E">
                  <w:pPr>
                    <w:jc w:val="both"/>
                  </w:pPr>
                  <w:r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876732">
                  <w:r>
                    <w:t>да</w:t>
                  </w:r>
                </w:p>
              </w:tc>
              <w:tc>
                <w:tcPr>
                  <w:tcW w:w="1536" w:type="dxa"/>
                </w:tcPr>
                <w:p w:rsidR="00010480" w:rsidRPr="000D6DD4" w:rsidRDefault="00876732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817DDB" w:rsidRDefault="00010480" w:rsidP="00551E0D">
                  <w:r w:rsidRPr="00817DDB">
                    <w:t>Ракообразные и продукты из них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2B000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0D6DD4" w:rsidRDefault="00D07CA0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817DDB" w:rsidRDefault="00010480" w:rsidP="00551E0D">
                  <w:r w:rsidRPr="00817DDB">
                    <w:t>Яйцо и яйцепродукты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2B000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0D6DD4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817DDB" w:rsidRDefault="00010480" w:rsidP="00551E0D">
                  <w:r w:rsidRPr="00817DDB">
                    <w:lastRenderedPageBreak/>
                    <w:t>Рыба и рыбопродукты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2B000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0D6DD4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817DDB" w:rsidRDefault="00010480" w:rsidP="00551E0D">
                  <w:r w:rsidRPr="00817DDB">
                    <w:t>Арахис и продукты из него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2B000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0D6DD4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817DDB" w:rsidRDefault="00010480" w:rsidP="00551E0D">
                  <w:r w:rsidRPr="00817DDB">
                    <w:t>Соя и продукты из сои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2B000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0D6DD4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817DDB" w:rsidRDefault="00010480" w:rsidP="00551E0D">
                  <w:r w:rsidRPr="00817DDB">
                    <w:t xml:space="preserve">Молоко и </w:t>
                  </w:r>
                  <w:proofErr w:type="gramStart"/>
                  <w:r w:rsidRPr="00817DDB">
                    <w:t>продукты</w:t>
                  </w:r>
                  <w:proofErr w:type="gramEnd"/>
                  <w:r w:rsidRPr="00817DDB">
                    <w:t xml:space="preserve"> содержащие лактозу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2B000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0D6DD4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 w:rsidRPr="00A1630E">
                    <w:t>Орехи и продукты из них</w:t>
                  </w:r>
                  <w:r>
                    <w:t xml:space="preserve"> </w:t>
                  </w:r>
                  <w:r w:rsidRPr="002B62CC">
                    <w:t>а именно: миндаль (</w:t>
                  </w:r>
                  <w:proofErr w:type="spellStart"/>
                  <w:r w:rsidRPr="002B62CC">
                    <w:t>Amygdalus</w:t>
                  </w:r>
                  <w:proofErr w:type="spellEnd"/>
                  <w:r w:rsidRPr="002B62CC">
                    <w:t xml:space="preserve"> </w:t>
                  </w:r>
                  <w:proofErr w:type="spellStart"/>
                  <w:r w:rsidRPr="002B62CC">
                    <w:t>communis</w:t>
                  </w:r>
                  <w:proofErr w:type="spellEnd"/>
                  <w:r w:rsidRPr="002B62CC">
                    <w:t xml:space="preserve"> L.), фундук (</w:t>
                  </w:r>
                  <w:proofErr w:type="spellStart"/>
                  <w:r w:rsidRPr="002B62CC">
                    <w:t>Corylus</w:t>
                  </w:r>
                  <w:proofErr w:type="spellEnd"/>
                  <w:r w:rsidRPr="002B62CC">
                    <w:t xml:space="preserve"> </w:t>
                  </w:r>
                  <w:proofErr w:type="spellStart"/>
                  <w:r w:rsidRPr="002B62CC">
                    <w:t>avellana</w:t>
                  </w:r>
                  <w:proofErr w:type="spellEnd"/>
                  <w:r w:rsidRPr="002B62CC">
                    <w:t>), грецкий орех (</w:t>
                  </w:r>
                  <w:proofErr w:type="spellStart"/>
                  <w:r w:rsidRPr="002B62CC">
                    <w:t>Juglans</w:t>
                  </w:r>
                  <w:proofErr w:type="spellEnd"/>
                  <w:r w:rsidRPr="002B62CC">
                    <w:t xml:space="preserve"> </w:t>
                  </w:r>
                  <w:proofErr w:type="spellStart"/>
                  <w:r w:rsidRPr="002B62CC">
                    <w:t>regia</w:t>
                  </w:r>
                  <w:proofErr w:type="spellEnd"/>
                  <w:r w:rsidRPr="002B62CC">
                    <w:t>), кешью (</w:t>
                  </w:r>
                  <w:proofErr w:type="spellStart"/>
                  <w:r w:rsidRPr="002B62CC">
                    <w:t>Anacardium</w:t>
                  </w:r>
                  <w:proofErr w:type="spellEnd"/>
                  <w:r w:rsidRPr="002B62CC">
                    <w:t xml:space="preserve"> </w:t>
                  </w:r>
                  <w:proofErr w:type="spellStart"/>
                  <w:r w:rsidRPr="002B62CC">
                    <w:t>occidentale</w:t>
                  </w:r>
                  <w:proofErr w:type="spellEnd"/>
                  <w:r w:rsidRPr="002B62CC">
                    <w:t>), орех пекан (</w:t>
                  </w:r>
                  <w:proofErr w:type="spellStart"/>
                  <w:r w:rsidRPr="002B62CC">
                    <w:t>Carya</w:t>
                  </w:r>
                  <w:proofErr w:type="spellEnd"/>
                  <w:r w:rsidRPr="002B62CC">
                    <w:t xml:space="preserve"> </w:t>
                  </w:r>
                  <w:proofErr w:type="spellStart"/>
                  <w:r w:rsidRPr="002B62CC">
                    <w:t>illinoiesis</w:t>
                  </w:r>
                  <w:proofErr w:type="spellEnd"/>
                  <w:r w:rsidRPr="002B62CC">
                    <w:t xml:space="preserve"> </w:t>
                  </w:r>
                  <w:proofErr w:type="gramStart"/>
                  <w:r w:rsidRPr="002B62CC">
                    <w:t xml:space="preserve">( </w:t>
                  </w:r>
                  <w:proofErr w:type="spellStart"/>
                  <w:r w:rsidRPr="002B62CC">
                    <w:t>Wangenh</w:t>
                  </w:r>
                  <w:proofErr w:type="spellEnd"/>
                  <w:proofErr w:type="gramEnd"/>
                  <w:r w:rsidRPr="002B62CC">
                    <w:t xml:space="preserve">.) K. </w:t>
                  </w:r>
                  <w:proofErr w:type="spellStart"/>
                  <w:r w:rsidRPr="002B62CC">
                    <w:t>Koch</w:t>
                  </w:r>
                  <w:proofErr w:type="spellEnd"/>
                  <w:r w:rsidRPr="002B62CC">
                    <w:t>), бразильский орех (</w:t>
                  </w:r>
                  <w:proofErr w:type="spellStart"/>
                  <w:r w:rsidRPr="002B62CC">
                    <w:t>Bertholletia</w:t>
                  </w:r>
                  <w:proofErr w:type="spellEnd"/>
                  <w:r w:rsidRPr="002B62CC">
                    <w:t xml:space="preserve"> </w:t>
                  </w:r>
                  <w:proofErr w:type="spellStart"/>
                  <w:r w:rsidRPr="002B62CC">
                    <w:t>excelsa</w:t>
                  </w:r>
                  <w:proofErr w:type="spellEnd"/>
                  <w:r w:rsidRPr="002B62CC">
                    <w:t>), фисташковый орех (</w:t>
                  </w:r>
                  <w:proofErr w:type="spellStart"/>
                  <w:r w:rsidRPr="002B62CC">
                    <w:t>Pistacia</w:t>
                  </w:r>
                  <w:proofErr w:type="spellEnd"/>
                  <w:r w:rsidRPr="002B62CC">
                    <w:t xml:space="preserve"> </w:t>
                  </w:r>
                  <w:proofErr w:type="spellStart"/>
                  <w:r w:rsidRPr="002B62CC">
                    <w:t>vera</w:t>
                  </w:r>
                  <w:proofErr w:type="spellEnd"/>
                  <w:r w:rsidRPr="002B62CC">
                    <w:t xml:space="preserve">), </w:t>
                  </w:r>
                  <w:proofErr w:type="spellStart"/>
                  <w:r w:rsidRPr="002B62CC">
                    <w:t>Макадамия</w:t>
                  </w:r>
                  <w:proofErr w:type="spellEnd"/>
                  <w:r w:rsidRPr="002B62CC">
                    <w:t xml:space="preserve"> или Квинсленд орехи (</w:t>
                  </w:r>
                  <w:proofErr w:type="spellStart"/>
                  <w:r w:rsidRPr="002B62CC">
                    <w:t>Macadamia</w:t>
                  </w:r>
                  <w:proofErr w:type="spellEnd"/>
                  <w:r w:rsidRPr="002B62CC">
                    <w:t xml:space="preserve"> </w:t>
                  </w:r>
                  <w:proofErr w:type="spellStart"/>
                  <w:r w:rsidRPr="002B62CC">
                    <w:t>ternifolia</w:t>
                  </w:r>
                  <w:proofErr w:type="spellEnd"/>
                  <w:r w:rsidRPr="002B62CC">
                    <w:t>) и продукты их переработки.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2B000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0D6DD4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0D6DD4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 w:rsidRPr="00A1630E">
                    <w:t>Сельдерей и продукты из него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D43F58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F70A1C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 w:rsidRPr="00A1630E">
                    <w:t>Горчица и продукты из нее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D43F58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F70A1C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 w:rsidRPr="00A1630E">
                    <w:t>Кунжут и продукты из него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D43F58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F70A1C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>
                    <w:t>Диоксид серы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D43F58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>
                    <w:t>да</w:t>
                  </w:r>
                </w:p>
              </w:tc>
              <w:tc>
                <w:tcPr>
                  <w:tcW w:w="1536" w:type="dxa"/>
                </w:tcPr>
                <w:p w:rsidR="00010480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4B00C5" w:rsidRDefault="00010480" w:rsidP="00551E0D">
                  <w:r>
                    <w:t>моллюски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D43F58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F70A1C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>
                    <w:t>Люпин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D43F58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F70A1C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>
                    <w:t>Продукты животного происхождения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D43F58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F70A1C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F70A1C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>
                    <w:t>Крахмал и продукты их крахмала</w:t>
                  </w:r>
                </w:p>
              </w:tc>
              <w:tc>
                <w:tcPr>
                  <w:tcW w:w="1037" w:type="dxa"/>
                </w:tcPr>
                <w:p w:rsidR="00010480" w:rsidRDefault="00010480" w:rsidP="009F0C0E">
                  <w:pPr>
                    <w:jc w:val="both"/>
                  </w:pPr>
                  <w:r>
                    <w:t>да</w:t>
                  </w:r>
                </w:p>
              </w:tc>
              <w:tc>
                <w:tcPr>
                  <w:tcW w:w="927" w:type="dxa"/>
                </w:tcPr>
                <w:p w:rsidR="00010480" w:rsidRDefault="00010480" w:rsidP="009F0C0E">
                  <w:pPr>
                    <w:jc w:val="both"/>
                  </w:pPr>
                  <w:r>
                    <w:t>-</w:t>
                  </w:r>
                </w:p>
              </w:tc>
              <w:tc>
                <w:tcPr>
                  <w:tcW w:w="1033" w:type="dxa"/>
                </w:tcPr>
                <w:p w:rsidR="00010480" w:rsidRDefault="00010480" w:rsidP="009F0C0E">
                  <w:pPr>
                    <w:jc w:val="both"/>
                  </w:pPr>
                  <w:r>
                    <w:t>-</w:t>
                  </w:r>
                </w:p>
              </w:tc>
              <w:tc>
                <w:tcPr>
                  <w:tcW w:w="1536" w:type="dxa"/>
                </w:tcPr>
                <w:p w:rsidR="00010480" w:rsidRDefault="00010480" w:rsidP="009F0C0E">
                  <w:pPr>
                    <w:jc w:val="both"/>
                  </w:pP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proofErr w:type="spellStart"/>
                  <w:r>
                    <w:t>Бензоаты</w:t>
                  </w:r>
                  <w:proofErr w:type="spellEnd"/>
                </w:p>
              </w:tc>
              <w:tc>
                <w:tcPr>
                  <w:tcW w:w="1037" w:type="dxa"/>
                </w:tcPr>
                <w:p w:rsidR="00010480" w:rsidRDefault="00010480" w:rsidP="009F0C0E">
                  <w:pPr>
                    <w:jc w:val="both"/>
                  </w:pPr>
                  <w:r w:rsidRPr="004B00C5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5536B7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5536B7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5536B7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proofErr w:type="spellStart"/>
                  <w:r>
                    <w:t>Азокрасители</w:t>
                  </w:r>
                  <w:proofErr w:type="spellEnd"/>
                </w:p>
              </w:tc>
              <w:tc>
                <w:tcPr>
                  <w:tcW w:w="1037" w:type="dxa"/>
                </w:tcPr>
                <w:p w:rsidR="00010480" w:rsidRDefault="00010480">
                  <w:r w:rsidRPr="00EC7CB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C521FA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proofErr w:type="spellStart"/>
                  <w:r>
                    <w:t>Искуственные</w:t>
                  </w:r>
                  <w:proofErr w:type="spellEnd"/>
                  <w:r>
                    <w:t xml:space="preserve"> подсластители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EC7CB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C521FA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4B00C5" w:rsidRDefault="00010480" w:rsidP="00551E0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BHA/BHT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EC7CB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C521FA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4B00C5" w:rsidRDefault="00010480" w:rsidP="00551E0D">
                  <w:r>
                    <w:t>Какао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EC7CB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C521FA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>
                    <w:t>Красители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EC7CB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C521FA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C521FA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>
                    <w:t>Ароматизаторы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EC7CBD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 w:rsidP="009F0C0E">
                  <w:pPr>
                    <w:jc w:val="both"/>
                  </w:pPr>
                  <w:r w:rsidRPr="004B00C5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9D72F1" w:rsidP="009F0C0E">
                  <w:pPr>
                    <w:jc w:val="both"/>
                  </w:pPr>
                  <w:r>
                    <w:t>да</w:t>
                  </w:r>
                </w:p>
              </w:tc>
              <w:tc>
                <w:tcPr>
                  <w:tcW w:w="1536" w:type="dxa"/>
                </w:tcPr>
                <w:p w:rsidR="00010480" w:rsidRDefault="009D72F1" w:rsidP="009F0C0E">
                  <w:pPr>
                    <w:jc w:val="both"/>
                  </w:pPr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>
                    <w:t xml:space="preserve">Фрукты </w:t>
                  </w:r>
                </w:p>
              </w:tc>
              <w:tc>
                <w:tcPr>
                  <w:tcW w:w="1037" w:type="dxa"/>
                </w:tcPr>
                <w:p w:rsidR="00010480" w:rsidRDefault="00010480" w:rsidP="009F0C0E">
                  <w:pPr>
                    <w:jc w:val="both"/>
                  </w:pPr>
                  <w:r>
                    <w:t>да</w:t>
                  </w:r>
                </w:p>
              </w:tc>
              <w:tc>
                <w:tcPr>
                  <w:tcW w:w="927" w:type="dxa"/>
                </w:tcPr>
                <w:p w:rsidR="00010480" w:rsidRDefault="00010480" w:rsidP="009F0C0E">
                  <w:pPr>
                    <w:jc w:val="both"/>
                  </w:pPr>
                  <w:r>
                    <w:t>-</w:t>
                  </w:r>
                </w:p>
              </w:tc>
              <w:tc>
                <w:tcPr>
                  <w:tcW w:w="1033" w:type="dxa"/>
                </w:tcPr>
                <w:p w:rsidR="00010480" w:rsidRDefault="00010480" w:rsidP="009F0C0E">
                  <w:pPr>
                    <w:jc w:val="both"/>
                  </w:pPr>
                  <w:r>
                    <w:t>-</w:t>
                  </w:r>
                </w:p>
              </w:tc>
              <w:tc>
                <w:tcPr>
                  <w:tcW w:w="1536" w:type="dxa"/>
                </w:tcPr>
                <w:p w:rsidR="00010480" w:rsidRDefault="00010480" w:rsidP="009F0C0E">
                  <w:pPr>
                    <w:jc w:val="both"/>
                  </w:pP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Pr="00A1630E" w:rsidRDefault="00010480" w:rsidP="00551E0D">
                  <w:r>
                    <w:t>Желатин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7E6FA2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5F353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13296F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13296F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Default="00010480" w:rsidP="00551E0D">
                  <w:r>
                    <w:t>Экстракт дрожжей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7E6FA2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5F353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13296F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13296F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Default="00010480" w:rsidP="00551E0D">
                  <w:r>
                    <w:t>Мясо и продукты из него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7E6FA2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5F353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13296F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13296F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Default="00010480" w:rsidP="00551E0D">
                  <w:r>
                    <w:t>Консерванты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7E6FA2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5F353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13296F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13296F" w:rsidRDefault="009D72F1">
                  <w:r>
                    <w:t>нет</w:t>
                  </w:r>
                </w:p>
              </w:tc>
            </w:tr>
            <w:tr w:rsidR="00010480" w:rsidTr="009D72F1">
              <w:tc>
                <w:tcPr>
                  <w:tcW w:w="3342" w:type="dxa"/>
                </w:tcPr>
                <w:p w:rsidR="00010480" w:rsidRDefault="00010480" w:rsidP="00551E0D">
                  <w:r>
                    <w:t>Семечки, масло из семян и продукты из них</w:t>
                  </w:r>
                </w:p>
              </w:tc>
              <w:tc>
                <w:tcPr>
                  <w:tcW w:w="1037" w:type="dxa"/>
                </w:tcPr>
                <w:p w:rsidR="00010480" w:rsidRDefault="00010480">
                  <w:r w:rsidRPr="007E6FA2">
                    <w:t>нет</w:t>
                  </w:r>
                </w:p>
              </w:tc>
              <w:tc>
                <w:tcPr>
                  <w:tcW w:w="927" w:type="dxa"/>
                </w:tcPr>
                <w:p w:rsidR="00010480" w:rsidRDefault="00010480">
                  <w:r w:rsidRPr="005F353A">
                    <w:t>нет</w:t>
                  </w:r>
                </w:p>
              </w:tc>
              <w:tc>
                <w:tcPr>
                  <w:tcW w:w="1033" w:type="dxa"/>
                </w:tcPr>
                <w:p w:rsidR="00010480" w:rsidRDefault="00010480">
                  <w:r w:rsidRPr="0013296F">
                    <w:t>нет</w:t>
                  </w:r>
                </w:p>
              </w:tc>
              <w:tc>
                <w:tcPr>
                  <w:tcW w:w="1536" w:type="dxa"/>
                </w:tcPr>
                <w:p w:rsidR="00010480" w:rsidRPr="0013296F" w:rsidRDefault="009D72F1">
                  <w:r>
                    <w:t>нет</w:t>
                  </w:r>
                </w:p>
              </w:tc>
            </w:tr>
          </w:tbl>
          <w:p w:rsidR="00E30803" w:rsidRDefault="00E30803" w:rsidP="009F0C0E">
            <w:pPr>
              <w:jc w:val="both"/>
            </w:pPr>
          </w:p>
          <w:p w:rsidR="00E30803" w:rsidRDefault="00E30803" w:rsidP="009F0C0E">
            <w:pPr>
              <w:jc w:val="both"/>
            </w:pPr>
          </w:p>
        </w:tc>
      </w:tr>
    </w:tbl>
    <w:p w:rsidR="00E30803" w:rsidRPr="009F0C0E" w:rsidRDefault="00E30803" w:rsidP="009F0C0E">
      <w:pPr>
        <w:spacing w:after="0" w:line="240" w:lineRule="auto"/>
        <w:jc w:val="both"/>
      </w:pPr>
    </w:p>
    <w:sectPr w:rsidR="00E30803" w:rsidRPr="009F0C0E" w:rsidSect="00492221">
      <w:headerReference w:type="default" r:id="rId6"/>
      <w:footerReference w:type="default" r:id="rId7"/>
      <w:pgSz w:w="11906" w:h="16838"/>
      <w:pgMar w:top="700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A2" w:rsidRDefault="00760AA2" w:rsidP="00760AA2">
      <w:pPr>
        <w:spacing w:after="0" w:line="240" w:lineRule="auto"/>
      </w:pPr>
      <w:r>
        <w:separator/>
      </w:r>
    </w:p>
  </w:endnote>
  <w:endnote w:type="continuationSeparator" w:id="0">
    <w:p w:rsidR="00760AA2" w:rsidRDefault="00760AA2" w:rsidP="0076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728966"/>
      <w:docPartObj>
        <w:docPartGallery w:val="Page Numbers (Bottom of Page)"/>
        <w:docPartUnique/>
      </w:docPartObj>
    </w:sdtPr>
    <w:sdtEndPr/>
    <w:sdtContent>
      <w:p w:rsidR="00492221" w:rsidRDefault="004922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2E">
          <w:rPr>
            <w:noProof/>
          </w:rPr>
          <w:t>3</w:t>
        </w:r>
        <w:r>
          <w:fldChar w:fldCharType="end"/>
        </w:r>
      </w:p>
    </w:sdtContent>
  </w:sdt>
  <w:p w:rsidR="00760AA2" w:rsidRDefault="00760A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A2" w:rsidRDefault="00760AA2" w:rsidP="00760AA2">
      <w:pPr>
        <w:spacing w:after="0" w:line="240" w:lineRule="auto"/>
      </w:pPr>
      <w:r>
        <w:separator/>
      </w:r>
    </w:p>
  </w:footnote>
  <w:footnote w:type="continuationSeparator" w:id="0">
    <w:p w:rsidR="00760AA2" w:rsidRDefault="00760AA2" w:rsidP="0076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AA2" w:rsidRPr="00760AA2" w:rsidRDefault="00760AA2" w:rsidP="00AB05F7">
    <w:pPr>
      <w:pStyle w:val="a3"/>
      <w:jc w:val="right"/>
      <w:rPr>
        <w:b/>
        <w:i/>
        <w:noProof/>
        <w:lang w:val="en-US" w:eastAsia="ru-RU"/>
      </w:rPr>
    </w:pPr>
    <w:r w:rsidRPr="00760AA2">
      <w:rPr>
        <w:b/>
        <w:i/>
        <w:noProof/>
        <w:lang w:eastAsia="ru-RU"/>
      </w:rPr>
      <w:t xml:space="preserve">ПЕРЕВОД </w:t>
    </w:r>
  </w:p>
  <w:p w:rsidR="00760AA2" w:rsidRPr="00760AA2" w:rsidRDefault="00760AA2" w:rsidP="00492221">
    <w:pPr>
      <w:pStyle w:val="a3"/>
      <w:jc w:val="center"/>
      <w:rPr>
        <w:b/>
        <w:i/>
        <w:lang w:val="en-US"/>
      </w:rPr>
    </w:pPr>
    <w:r>
      <w:rPr>
        <w:b/>
        <w:i/>
      </w:rPr>
      <w:t>СПЕЦИФИКАЦИЯ</w:t>
    </w:r>
  </w:p>
  <w:tbl>
    <w:tblPr>
      <w:tblStyle w:val="a9"/>
      <w:tblW w:w="107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614"/>
      <w:gridCol w:w="3968"/>
    </w:tblGrid>
    <w:tr w:rsidR="00760AA2" w:rsidTr="00F54DB8">
      <w:tc>
        <w:tcPr>
          <w:tcW w:w="3190" w:type="dxa"/>
        </w:tcPr>
        <w:p w:rsidR="00760AA2" w:rsidRDefault="00760AA2" w:rsidP="00760AA2">
          <w:pPr>
            <w:pStyle w:val="a3"/>
            <w:rPr>
              <w:b/>
              <w:i/>
            </w:rPr>
          </w:pPr>
          <w:r w:rsidRPr="00760AA2">
            <w:rPr>
              <w:b/>
              <w:i/>
              <w:noProof/>
              <w:lang w:eastAsia="ru-RU"/>
            </w:rPr>
            <w:drawing>
              <wp:anchor distT="0" distB="0" distL="114300" distR="114300" simplePos="0" relativeHeight="251659776" behindDoc="1" locked="0" layoutInCell="1" allowOverlap="1" wp14:anchorId="7E3C1BE4" wp14:editId="630704E5">
                <wp:simplePos x="0" y="0"/>
                <wp:positionH relativeFrom="column">
                  <wp:posOffset>-55245</wp:posOffset>
                </wp:positionH>
                <wp:positionV relativeFrom="paragraph">
                  <wp:posOffset>0</wp:posOffset>
                </wp:positionV>
                <wp:extent cx="1316990" cy="756285"/>
                <wp:effectExtent l="0" t="0" r="0" b="571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14" w:type="dxa"/>
          <w:vAlign w:val="center"/>
        </w:tcPr>
        <w:p w:rsidR="00760AA2" w:rsidRPr="00225A30" w:rsidRDefault="00760AA2" w:rsidP="00760AA2">
          <w:pPr>
            <w:pStyle w:val="a3"/>
            <w:jc w:val="center"/>
            <w:rPr>
              <w:b/>
              <w:i/>
            </w:rPr>
          </w:pPr>
          <w:r>
            <w:rPr>
              <w:b/>
              <w:i/>
              <w:lang w:val="en-US"/>
            </w:rPr>
            <w:t>D</w:t>
          </w:r>
          <w:r w:rsidR="007C39FD" w:rsidRPr="00225A30">
            <w:rPr>
              <w:b/>
              <w:i/>
            </w:rPr>
            <w:t>06</w:t>
          </w:r>
        </w:p>
        <w:p w:rsidR="00F54DB8" w:rsidRDefault="007C39FD" w:rsidP="00A8556A">
          <w:pPr>
            <w:pStyle w:val="a3"/>
            <w:jc w:val="center"/>
            <w:rPr>
              <w:b/>
              <w:i/>
            </w:rPr>
          </w:pPr>
          <w:r w:rsidRPr="00225A30">
            <w:rPr>
              <w:b/>
              <w:i/>
            </w:rPr>
            <w:t>Яблочные Хлопья</w:t>
          </w:r>
        </w:p>
        <w:p w:rsidR="00F54DB8" w:rsidRPr="00F54DB8" w:rsidRDefault="00F54DB8" w:rsidP="00760AA2">
          <w:pPr>
            <w:pStyle w:val="a3"/>
            <w:jc w:val="center"/>
            <w:rPr>
              <w:b/>
              <w:i/>
            </w:rPr>
          </w:pPr>
          <w:r>
            <w:rPr>
              <w:b/>
              <w:i/>
            </w:rPr>
            <w:t>Качество для детского питания</w:t>
          </w:r>
        </w:p>
      </w:tc>
      <w:tc>
        <w:tcPr>
          <w:tcW w:w="3968" w:type="dxa"/>
          <w:vAlign w:val="center"/>
        </w:tcPr>
        <w:p w:rsidR="00760AA2" w:rsidRDefault="00760AA2" w:rsidP="00760AA2">
          <w:pPr>
            <w:pStyle w:val="a3"/>
            <w:jc w:val="center"/>
            <w:rPr>
              <w:b/>
              <w:i/>
            </w:rPr>
          </w:pPr>
          <w:r>
            <w:rPr>
              <w:b/>
              <w:i/>
            </w:rPr>
            <w:t>Код:</w:t>
          </w:r>
        </w:p>
        <w:p w:rsidR="00760AA2" w:rsidRDefault="007C39FD" w:rsidP="00760AA2">
          <w:pPr>
            <w:pStyle w:val="a3"/>
            <w:jc w:val="center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SP/PF/D06</w:t>
          </w:r>
        </w:p>
        <w:p w:rsidR="00760AA2" w:rsidRPr="009D6FEB" w:rsidRDefault="007C39FD" w:rsidP="00760AA2">
          <w:pPr>
            <w:pStyle w:val="a3"/>
            <w:jc w:val="center"/>
            <w:rPr>
              <w:b/>
              <w:i/>
            </w:rPr>
          </w:pPr>
          <w:r>
            <w:rPr>
              <w:b/>
              <w:i/>
              <w:lang w:val="en-US"/>
            </w:rPr>
            <w:t>R0</w:t>
          </w:r>
          <w:r w:rsidR="009D6FEB">
            <w:rPr>
              <w:b/>
              <w:i/>
            </w:rPr>
            <w:t>1</w:t>
          </w:r>
        </w:p>
        <w:p w:rsidR="00760AA2" w:rsidRPr="009D6FEB" w:rsidRDefault="009D6FEB" w:rsidP="00760AA2">
          <w:pPr>
            <w:pStyle w:val="a3"/>
            <w:jc w:val="center"/>
            <w:rPr>
              <w:b/>
              <w:i/>
            </w:rPr>
          </w:pPr>
          <w:r>
            <w:rPr>
              <w:b/>
              <w:i/>
            </w:rPr>
            <w:t>24</w:t>
          </w:r>
          <w:r w:rsidR="007C39FD">
            <w:rPr>
              <w:b/>
              <w:i/>
              <w:lang w:val="en-US"/>
            </w:rPr>
            <w:t>/</w:t>
          </w:r>
          <w:r>
            <w:rPr>
              <w:b/>
              <w:i/>
            </w:rPr>
            <w:t>08</w:t>
          </w:r>
          <w:r w:rsidR="007C39FD">
            <w:rPr>
              <w:b/>
              <w:i/>
              <w:lang w:val="en-US"/>
            </w:rPr>
            <w:t>/20</w:t>
          </w:r>
          <w:r>
            <w:rPr>
              <w:b/>
              <w:i/>
            </w:rPr>
            <w:t>21</w:t>
          </w:r>
        </w:p>
      </w:tc>
    </w:tr>
  </w:tbl>
  <w:p w:rsidR="00760AA2" w:rsidRPr="009F0C0E" w:rsidRDefault="00760A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86D"/>
    <w:rsid w:val="000004E1"/>
    <w:rsid w:val="00010480"/>
    <w:rsid w:val="000332DF"/>
    <w:rsid w:val="000675D5"/>
    <w:rsid w:val="000C064F"/>
    <w:rsid w:val="000D331C"/>
    <w:rsid w:val="000E091F"/>
    <w:rsid w:val="000F425E"/>
    <w:rsid w:val="000F6771"/>
    <w:rsid w:val="00100BA9"/>
    <w:rsid w:val="00116278"/>
    <w:rsid w:val="00122057"/>
    <w:rsid w:val="00183BCB"/>
    <w:rsid w:val="001C72DA"/>
    <w:rsid w:val="001D2EE3"/>
    <w:rsid w:val="00202844"/>
    <w:rsid w:val="00203E8C"/>
    <w:rsid w:val="00205216"/>
    <w:rsid w:val="00225A30"/>
    <w:rsid w:val="00246621"/>
    <w:rsid w:val="00261746"/>
    <w:rsid w:val="002A5119"/>
    <w:rsid w:val="002F0124"/>
    <w:rsid w:val="0034786F"/>
    <w:rsid w:val="00362753"/>
    <w:rsid w:val="003C04C4"/>
    <w:rsid w:val="004207B0"/>
    <w:rsid w:val="00492221"/>
    <w:rsid w:val="004A202E"/>
    <w:rsid w:val="004B00C5"/>
    <w:rsid w:val="004B7791"/>
    <w:rsid w:val="0051349B"/>
    <w:rsid w:val="0052409B"/>
    <w:rsid w:val="00532D83"/>
    <w:rsid w:val="006478F8"/>
    <w:rsid w:val="00650A72"/>
    <w:rsid w:val="0067127C"/>
    <w:rsid w:val="006A4A1A"/>
    <w:rsid w:val="006C583F"/>
    <w:rsid w:val="006D342C"/>
    <w:rsid w:val="007057E7"/>
    <w:rsid w:val="00727AC0"/>
    <w:rsid w:val="00757A35"/>
    <w:rsid w:val="00760AA2"/>
    <w:rsid w:val="007C39FD"/>
    <w:rsid w:val="007D384B"/>
    <w:rsid w:val="0082060B"/>
    <w:rsid w:val="008662B5"/>
    <w:rsid w:val="00876732"/>
    <w:rsid w:val="00895D80"/>
    <w:rsid w:val="00904467"/>
    <w:rsid w:val="00910739"/>
    <w:rsid w:val="00913315"/>
    <w:rsid w:val="00917F60"/>
    <w:rsid w:val="00973BAF"/>
    <w:rsid w:val="00974A4F"/>
    <w:rsid w:val="00991E65"/>
    <w:rsid w:val="009A1B81"/>
    <w:rsid w:val="009A30D3"/>
    <w:rsid w:val="009C1A4D"/>
    <w:rsid w:val="009D6FEB"/>
    <w:rsid w:val="009D72F1"/>
    <w:rsid w:val="009F0C0E"/>
    <w:rsid w:val="00A126DA"/>
    <w:rsid w:val="00A12E83"/>
    <w:rsid w:val="00A273D5"/>
    <w:rsid w:val="00A412E9"/>
    <w:rsid w:val="00A63910"/>
    <w:rsid w:val="00A64C4B"/>
    <w:rsid w:val="00A8556A"/>
    <w:rsid w:val="00A93121"/>
    <w:rsid w:val="00AB05F7"/>
    <w:rsid w:val="00AF7A1D"/>
    <w:rsid w:val="00B22F33"/>
    <w:rsid w:val="00B33A34"/>
    <w:rsid w:val="00B6086D"/>
    <w:rsid w:val="00BC42E2"/>
    <w:rsid w:val="00C024AF"/>
    <w:rsid w:val="00C80DCA"/>
    <w:rsid w:val="00CC4871"/>
    <w:rsid w:val="00CE506C"/>
    <w:rsid w:val="00CF0FE2"/>
    <w:rsid w:val="00D07CA0"/>
    <w:rsid w:val="00D9669C"/>
    <w:rsid w:val="00DD16FF"/>
    <w:rsid w:val="00E30803"/>
    <w:rsid w:val="00E433EB"/>
    <w:rsid w:val="00E67547"/>
    <w:rsid w:val="00E71433"/>
    <w:rsid w:val="00EB1B9E"/>
    <w:rsid w:val="00F04DFB"/>
    <w:rsid w:val="00F2612C"/>
    <w:rsid w:val="00F54DB8"/>
    <w:rsid w:val="00FC6784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94D669"/>
  <w15:docId w15:val="{F938444C-936B-43D1-ADE3-C9F5962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AA2"/>
  </w:style>
  <w:style w:type="paragraph" w:styleId="a5">
    <w:name w:val="footer"/>
    <w:basedOn w:val="a"/>
    <w:link w:val="a6"/>
    <w:uiPriority w:val="99"/>
    <w:unhideWhenUsed/>
    <w:rsid w:val="0076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AA2"/>
  </w:style>
  <w:style w:type="paragraph" w:styleId="a7">
    <w:name w:val="Balloon Text"/>
    <w:basedOn w:val="a"/>
    <w:link w:val="a8"/>
    <w:uiPriority w:val="99"/>
    <w:semiHidden/>
    <w:unhideWhenUsed/>
    <w:rsid w:val="0076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A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6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N. Morkovkina</dc:creator>
  <cp:keywords/>
  <dc:description/>
  <cp:lastModifiedBy>Svetlana N. Morkovkina</cp:lastModifiedBy>
  <cp:revision>92</cp:revision>
  <cp:lastPrinted>2018-10-25T14:13:00Z</cp:lastPrinted>
  <dcterms:created xsi:type="dcterms:W3CDTF">2018-07-23T14:15:00Z</dcterms:created>
  <dcterms:modified xsi:type="dcterms:W3CDTF">2021-10-08T12:32:00Z</dcterms:modified>
</cp:coreProperties>
</file>