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E68F" w14:textId="77777777" w:rsidR="0023303C" w:rsidRPr="0023303C" w:rsidRDefault="0023303C" w:rsidP="0023303C">
      <w:pPr>
        <w:shd w:val="clear" w:color="auto" w:fill="FEFEFE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Политика в отношении обработки персональных данных</w:t>
      </w:r>
    </w:p>
    <w:p w14:paraId="0B46BC04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33A7A48B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ООО "Новое инженерное образование"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14:paraId="41604016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48772CC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https://niogroup.ru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7B4BB7AD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 Основные понятия, используемые в Политике</w:t>
      </w:r>
    </w:p>
    <w:p w14:paraId="22D25133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7981D3FC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04AE6F2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https://niogroup.ru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2EBB1F1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171644EB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4C5EA118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556F89F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48CE2F9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https://niogroup.ru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BEC43EC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71F689E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https://niogroup.ru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A163718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614C6012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4A0E6FE6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6E7B0D5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177B2E6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 Основные права и обязанности Оператора</w:t>
      </w:r>
    </w:p>
    <w:p w14:paraId="0816DB07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6FDD5B3B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1A01CF69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27EB50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61F49F9E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009C5FD2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A14B297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57140048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355B9CB1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1696FBE2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949CED0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5F8FE6D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2E989C4E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исполнять иные обязанности, предусмотренные Законом о персональных данных.</w:t>
      </w:r>
    </w:p>
    <w:p w14:paraId="2FB12505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39E5EBA3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448D963E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6C9B40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030CFCF1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24504F18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37F6FF46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19ABE9B6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7331B751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55529436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14:paraId="5C0CCA23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71B3777B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CFB9090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 Принципы обработки персональных данных</w:t>
      </w:r>
    </w:p>
    <w:p w14:paraId="29E5A6E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6A4197EE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716E6A63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3F44B81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3E01714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8645DDB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1D716DF5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 xml:space="preserve">федеральным законом, договором, стороной которого, выгодоприобретателем или </w:t>
      </w:r>
      <w:proofErr w:type="gramStart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239409DA" w14:textId="77777777" w:rsidR="0023303C" w:rsidRPr="0023303C" w:rsidRDefault="0023303C" w:rsidP="0023303C">
      <w:pPr>
        <w:shd w:val="clear" w:color="auto" w:fill="FEFEFE"/>
        <w:spacing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23303C" w:rsidRPr="0023303C" w14:paraId="6581063D" w14:textId="77777777" w:rsidTr="0023303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14AAC5E" w14:textId="77777777" w:rsidR="0023303C" w:rsidRPr="0023303C" w:rsidRDefault="0023303C" w:rsidP="0023303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C34028" w14:textId="77777777" w:rsidR="0023303C" w:rsidRPr="0023303C" w:rsidRDefault="0023303C" w:rsidP="0023303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заключение, исполнение и прекращение гражданско-правовых договоров</w:t>
            </w:r>
          </w:p>
        </w:tc>
      </w:tr>
      <w:tr w:rsidR="0023303C" w:rsidRPr="0023303C" w14:paraId="1A7704A3" w14:textId="77777777" w:rsidTr="0023303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D930FC" w14:textId="77777777" w:rsidR="0023303C" w:rsidRPr="0023303C" w:rsidRDefault="0023303C" w:rsidP="0023303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38F509" w14:textId="77777777" w:rsidR="0023303C" w:rsidRPr="0023303C" w:rsidRDefault="0023303C" w:rsidP="0023303C">
            <w:pPr>
              <w:numPr>
                <w:ilvl w:val="0"/>
                <w:numId w:val="1"/>
              </w:num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381D2AAB" w14:textId="77777777" w:rsidR="0023303C" w:rsidRPr="0023303C" w:rsidRDefault="0023303C" w:rsidP="0023303C">
            <w:pPr>
              <w:numPr>
                <w:ilvl w:val="0"/>
                <w:numId w:val="1"/>
              </w:num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51FAB823" w14:textId="77777777" w:rsidR="0023303C" w:rsidRPr="0023303C" w:rsidRDefault="0023303C" w:rsidP="002330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23303C" w:rsidRPr="0023303C" w14:paraId="275CD4B8" w14:textId="77777777" w:rsidTr="0023303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2F9A699" w14:textId="77777777" w:rsidR="0023303C" w:rsidRPr="0023303C" w:rsidRDefault="0023303C" w:rsidP="0023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791D11" w14:textId="77777777" w:rsidR="0023303C" w:rsidRPr="0023303C" w:rsidRDefault="0023303C" w:rsidP="0023303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договоры, заключаемые между оператором и субъектом персональных данных</w:t>
            </w:r>
          </w:p>
        </w:tc>
      </w:tr>
      <w:tr w:rsidR="0023303C" w:rsidRPr="0023303C" w14:paraId="60630F81" w14:textId="77777777" w:rsidTr="0023303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594B85" w14:textId="77777777" w:rsidR="0023303C" w:rsidRPr="0023303C" w:rsidRDefault="0023303C" w:rsidP="00233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B2FB65" w14:textId="77777777" w:rsidR="0023303C" w:rsidRPr="0023303C" w:rsidRDefault="0023303C" w:rsidP="0023303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03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5356C272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 Условия обработки персональных данных</w:t>
      </w:r>
    </w:p>
    <w:p w14:paraId="426E6F8C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21BA296D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7DD3ECB9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462D62E7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56380EC2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3F9B1652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3BB42C91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0A1E9C48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8. Порядок сбора, хранения, передачи и других видов обработки персональных данных</w:t>
      </w:r>
    </w:p>
    <w:p w14:paraId="535E3552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60306959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C465E03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2917B65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8.3. </w:t>
      </w:r>
      <w:proofErr w:type="gramStart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В случае выявления неточностей в персональных данных,</w:t>
      </w:r>
      <w:proofErr w:type="gramEnd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anna_svirina@list.ru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с пометкой «Актуализация персональных данных».</w:t>
      </w:r>
    </w:p>
    <w:p w14:paraId="5237B785" w14:textId="5604B46B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электронный адрес Оператора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hyperlink r:id="rId5" w:history="1">
        <w:r w:rsidRPr="0023303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CF8E3"/>
            <w:lang w:eastAsia="ru-RU"/>
            <w14:ligatures w14:val="none"/>
          </w:rPr>
          <w:t>anna_svirina@list.ru</w:t>
        </w:r>
      </w:hyperlink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пометкой «Отзыв согласия на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обработку персональных данных».</w:t>
      </w:r>
    </w:p>
    <w:p w14:paraId="3E883D76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0BAAB109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2E565F97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429DFBF9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41D84A50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1A7A426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37510B6A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9.1. Оператор осуществляет сбор, запись, систематизацию, накопление, хранение, уточнение (обновление, изменение), извлечение, использование, передачу 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(распространение, предоставление, доступ), обезличивание, блокирование, удаление и уничтожение персональных данных.</w:t>
      </w:r>
    </w:p>
    <w:p w14:paraId="3B2FB188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2FBA87F2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10. Трансграничная передача персональных данных</w:t>
      </w:r>
    </w:p>
    <w:p w14:paraId="21FE2B14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2EC761C7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31FEDC05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11. Конфиденциальность персональных данных</w:t>
      </w:r>
    </w:p>
    <w:p w14:paraId="194B85A8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1534FB5" w14:textId="77777777" w:rsidR="0023303C" w:rsidRPr="0023303C" w:rsidRDefault="0023303C" w:rsidP="0023303C">
      <w:pPr>
        <w:shd w:val="clear" w:color="auto" w:fill="FEFEFE"/>
        <w:spacing w:after="360" w:line="240" w:lineRule="auto"/>
        <w:jc w:val="both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12. Заключительные положения</w:t>
      </w:r>
    </w:p>
    <w:p w14:paraId="742585C7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anna_svirina@list.ru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E8A17E2" w14:textId="77777777" w:rsidR="0023303C" w:rsidRPr="0023303C" w:rsidRDefault="0023303C" w:rsidP="0023303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72C31064" w14:textId="77777777" w:rsidR="0023303C" w:rsidRPr="0023303C" w:rsidRDefault="0023303C" w:rsidP="0023303C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https://niogroup.nethouse.ru/documents</w:t>
      </w:r>
      <w:r w:rsidRPr="0023303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381D4A1" w14:textId="77777777" w:rsidR="008B51C1" w:rsidRPr="0023303C" w:rsidRDefault="008B51C1" w:rsidP="002330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51C1" w:rsidRPr="0023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4B0"/>
    <w:multiLevelType w:val="multilevel"/>
    <w:tmpl w:val="EA38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F32BC"/>
    <w:multiLevelType w:val="multilevel"/>
    <w:tmpl w:val="4738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2F0FF4"/>
    <w:multiLevelType w:val="multilevel"/>
    <w:tmpl w:val="50A0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297041">
    <w:abstractNumId w:val="0"/>
  </w:num>
  <w:num w:numId="2" w16cid:durableId="1422946850">
    <w:abstractNumId w:val="1"/>
  </w:num>
  <w:num w:numId="3" w16cid:durableId="213250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3C"/>
    <w:rsid w:val="0023303C"/>
    <w:rsid w:val="008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9A882"/>
  <w15:chartTrackingRefBased/>
  <w15:docId w15:val="{B198C1BE-C292-4CE7-8ECF-696D552F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30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2330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303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3303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23303C"/>
    <w:rPr>
      <w:b/>
      <w:bCs/>
    </w:rPr>
  </w:style>
  <w:style w:type="character" w:customStyle="1" w:styleId="link">
    <w:name w:val="link"/>
    <w:basedOn w:val="a0"/>
    <w:rsid w:val="0023303C"/>
  </w:style>
  <w:style w:type="character" w:customStyle="1" w:styleId="mark">
    <w:name w:val="mark"/>
    <w:basedOn w:val="a0"/>
    <w:rsid w:val="0023303C"/>
  </w:style>
  <w:style w:type="character" w:styleId="a4">
    <w:name w:val="Hyperlink"/>
    <w:basedOn w:val="a0"/>
    <w:uiPriority w:val="99"/>
    <w:unhideWhenUsed/>
    <w:rsid w:val="002330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32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89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71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34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82563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6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842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0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71794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8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76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8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88294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7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9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106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66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26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112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1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9442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1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2158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3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59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0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_svirin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2611</Words>
  <Characters>14884</Characters>
  <Application>Microsoft Office Word</Application>
  <DocSecurity>0</DocSecurity>
  <Lines>124</Lines>
  <Paragraphs>34</Paragraphs>
  <ScaleCrop>false</ScaleCrop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Svirina</dc:creator>
  <cp:keywords/>
  <dc:description/>
  <cp:lastModifiedBy>Anna Svirina</cp:lastModifiedBy>
  <cp:revision>1</cp:revision>
  <dcterms:created xsi:type="dcterms:W3CDTF">2023-11-27T09:38:00Z</dcterms:created>
  <dcterms:modified xsi:type="dcterms:W3CDTF">2023-11-27T09:39:00Z</dcterms:modified>
</cp:coreProperties>
</file>