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sz w:val="24"/>
        </w:rPr>
        <w:t xml:space="preserve">   </w:t>
      </w:r>
      <w:bookmarkStart w:id="0" w:name="_GoBack"/>
      <w:r w:rsidRPr="000129DA">
        <w:rPr>
          <w:rFonts w:ascii="Times New Roman" w:eastAsia="DejaVu Serif Condensed" w:hAnsi="Times New Roman" w:cs="Times New Roman"/>
          <w:b/>
          <w:color w:val="000000"/>
          <w:sz w:val="24"/>
          <w:highlight w:val="white"/>
        </w:rPr>
        <w:t>22-23 июня 2024 года на родине последнего защитника Брестской крепости Петра Михайловича Гаврилова в селе Альвидино Пестречинского района состоится VI фестиваль исторической реконструкции «Элбэдэн-2024».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П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о мнению экспертов Международной Премии в области событийного туризма «Russian Event Awards»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, фестиваль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, посвященный началу Великой Отечественной войны, считается самым масштабным событием в России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.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Благодаря фестивалю о подвиге Героя Советского Союза, о м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ужестве солдат, державших оборону цитадели, узнало более 50 000 гостей из Татарстана и ближайших регионов страны.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br/>
        <w:t>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br/>
        <w:t xml:space="preserve">   При участии 350 реконструкторов военно-исторических клубов из различных регионов Российской Федерации, а также ближайшего зарубежья, буд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ет проведено три исторические реконструкции.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В День памяти и скорби – 22 июня в 4:15 утра - на берегу реки Мёша пройдёт реконструкция первых часов начала войны, форсирование войсками Вермахта реки Западный Буг и нападение на спящий гарнизон Брестской крепо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сти. После утреннего боя в память о павших защитниках состоится акция «Свеча памяти». Сотни мерцающих огоньков станут напоминанием нам, ныне живущим, о героическом подвиге жителей гарнизона, об их самоотверженности и верности Родине! Впервые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будет продемон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стрирована самая масштабная наступательная операция Красной армии по освобождению Беларуси в 1944 году - операция «Багратион», дата проведения которой так же совпала с календарной датой начала само´й операции, в ходе которой советские войска, разгромив гру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ппу армий «Центр», нанесли крупнейшее поражение немецкой армии. За всю историю человечества операция «Багратион» остается одной из крупнейших военных кампаний, которая стала предвестником нашей Великой Победы!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Все сценарии основаны на историческом материал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е, они погружают в эпоху военного времени, позволяют прочувствовать и осознать ужасы войны, боль страданий и героизма!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Специально для фестиваля воссозданы декорации идентичные брестским: окопы, блиндажи, пограничная застава, Восточный форт. В боях будет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задействовано много раритетной исторической техники и авиации. Некоторые экземпляры даже принимали участие в боях на полях сражений Великой Отечественной войны. В настоящее время лишь несколько музеев страны имеют в своем арсенале уцелевшие, некогда боевы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е, машины. Над созданием новых пиротехнических эффектов работают лучшие взрывотехники Республики Татарстан. Зрителей ждёт максимальное погружение в атмосферу военного времени. 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Во время работы интерактивных площадок фестиваля зрители узнают о различных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военных специальностях: связистов, военных радистов, саперов, медицинских работников, полевой почты и многих других. На входе гостей порадует уже ставшая традиционной площадка, оборудованная для к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онной группы Ульяновского отделения военно-исторического клу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ба</w:t>
      </w:r>
      <w:hyperlink r:id="rId7" w:tooltip="https://vk.com/kavaleria73" w:history="1">
        <w:r w:rsidRPr="000129DA">
          <w:rPr>
            <w:rStyle w:val="af"/>
            <w:rFonts w:ascii="Times New Roman" w:eastAsia="DejaVu Serif Condensed" w:hAnsi="Times New Roman" w:cs="Times New Roman"/>
            <w:color w:val="000000"/>
            <w:sz w:val="24"/>
            <w:highlight w:val="white"/>
            <w:u w:val="none"/>
          </w:rPr>
          <w:t xml:space="preserve"> "Боевые Искусства Кавалерии"</w:t>
        </w:r>
      </w:hyperlink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, участники которого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проедут более 300 километров, чтобы порадовать гостей фестиваля расширенной программой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показательных выступлений. А наездницы Пес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тречинского клуба «Кони Альвидино» проведут обучающие мастер-классы по верховой езде для всех желающих. 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Передвижная выставка, также расположившаяся на входе, познакомит гостей события с работами фотохудожника Евгения Кулешова – автора проекта «Плечом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к плечу», в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lastRenderedPageBreak/>
        <w:t xml:space="preserve">котором отражено развитие реконструкторского движения в Республике Татарстан. На площадке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Александра Боровского из г.Саратов каждый желающий сможет самостоятельно отчеканить памятный жетон, на одной стороне которого в прошлом году был изображё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н портрет Петра Михайловича Гаврилова с надписью «Альвидино», на другой - Брестская крепость. В этом году дизайн данной сувенирной линейки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будет изменен, он приобретет иное информационное наполнение.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Далее гостей события встретит А.Б.Поволоцкий, рекон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структор, историк военной медицины, автор книги "Проще, чем анатомия". На своей интерактивной зоне Александр Борисович погрузит слушателей в таинственный мир военно-полевой хирургии, познакомит со своими уникальными медицинскими инструментами, которые соби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рались "с миру по нитке" более 20-ти лет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. А вечером на площадке реконструкторов Поволоцкий прочтет лекции по тактической медицине, что станет прекрасным завершением фестивального дня.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На территории события будет работать музей П.М.Гаврилова, где экску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рсовод познакомит посетителей с жизнью и подвигом Героя Советского Союза. Также желающие смогут принять участие в торжественном митинге, посвященном памяти последнего защитника Брестской крепости. На многочисленных интерактивных площадках можно будет увиде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ть выставки раритетного оружия от Казанского танкового училища, экспонатов – бесценных находок, обнаруженных поисковиками Татарстана на местах сражений от Музея Трёх Героев, а также экспозицию, посвященную кряшенской культуре и предметам быта того времени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от Музея кряшен (Петр Гаврилов был кряшеном).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На новой интерактивной площадке от 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военно-исторических клубов «Семья Михайловых» и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 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«Дежурная часть» г.Тольяти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 - «Отделение Рабоче-крестьянской советской милиции» - реконструкторы расскажут о роли сотрудник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ов в обороне вокзала города Брест 22-29 июня 1941 года, о значении милицейской службы в ходе Великой Отечественной войны!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Через полевую почту Дмитрия Урмана гости события смогут отправить письма-открытки с самыми яркими моментами фестиваля. Эта открытка ст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анет добрым хранителем воспоминаний о событии, пронесет чувства сквозь расстояния и сохранит сквозь года! Также Дмитрий - победитель Международных соревнований по сборке-разборке винтовки Мосина - готовит новую площадку! Вместе с ним гости совершат невероя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тное погружение в историю легендарного оружия времён Великой Отечественной войны, раскроют все тайны сборки-разборки винтовки и проверят ловкость рук и смекалку на мастер-классе.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br/>
        <w:t xml:space="preserve"> 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br/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На концертной площадке ценители музыкального творчества насладятся проф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ессиональным выступлением  лучших исполнителей патриотической песни. Так в первый день зрители увидят выступление участников проекта «Голос» из Башкирии, услышат патриотические композиции в исполнении лучших голосов из Пестрецов, Казани и Москвы. </w:t>
      </w:r>
      <w:r w:rsidRPr="000129DA">
        <w:rPr>
          <w:rFonts w:ascii="Times New Roman" w:eastAsia="DejaVu Serif Condensed" w:hAnsi="Times New Roman" w:cs="Times New Roman"/>
          <w:color w:val="3C4148"/>
          <w:sz w:val="24"/>
          <w:highlight w:val="white"/>
        </w:rPr>
        <w:t>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Покорят зрителей замечательным тембром голоса, вокальным мастерством и артистизмом Роберт Миннуллин, стипендиат премии имени Ф.Шаляпина, победитель республиканского конкурса «Созвездие-Йолдызлык»,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Ильзира Яруллина, Валентина Ямщикова, Булат Аюпов -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победит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ели многочисленных Всероссийских, Международных и Республиканских конкурсов вокального мастерства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. Обладатель бархатного тембра,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lastRenderedPageBreak/>
        <w:t>исполнитель песен на 10 языках мира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Ильшат Гильмияров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удивит слушателей искренностью исполнения. Колоритная группа «Лёха Казак»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и клуб военно-патриотической песни «Катюша» специально к фестивалю готовят новые музыкальные военно-патриотические композиции. Концертные программы песен времен Великой Отечественной войны подготовили и участники  молодежного театра «Лориэн». Сюрпризом ст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анет выступление рок-группы, в исполнении которой всеми любимые военные песни приобретут новое звучание.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  На площадке «Вальс Победы» профессиональные хореографы научат гостей фестиваля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главному танцу военного времени.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В первый день фестиваля гостей буд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ет встречать духовая кавер-группа «Just Brass» из Казани, а во второй день -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духовой оркестр Казанского высшего танкового командного ордена Жукова Краснознаменного училища под руководством дирижера, народного артиста Республики Татарстан, подполковника - Ор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ехова Яна Владимировича.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Для детей будет организована специальная площадка с мастер-классами от Пестречинского отделения «Движение Первых», активисты которого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 помогут маленьким гостям погрузиться в удивительный мир волшебства и творчества! Вместе они со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здадут невероятные тематические поделки, которые станут добрым воспоминанием о событии. Почувствовать себя настоящим творцом поможет и </w:t>
      </w:r>
      <w:hyperlink r:id="rId8" w:tooltip="https://vk.com/xabibi79" w:history="1">
        <w:r w:rsidRPr="000129DA">
          <w:rPr>
            <w:rStyle w:val="af"/>
            <w:rFonts w:ascii="Times New Roman" w:eastAsia="DejaVu Serif Condensed" w:hAnsi="Times New Roman" w:cs="Times New Roman"/>
            <w:color w:val="000000"/>
            <w:sz w:val="24"/>
            <w:highlight w:val="white"/>
            <w:u w:val="none"/>
          </w:rPr>
          <w:t xml:space="preserve">Диляра </w:t>
        </w:r>
      </w:hyperlink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 Хабибрахманова, научный сотрудник музея-запо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ведника им.В.И.Ленина в с.Ленино-Кокушкино. Она разрабатывает 3D-модель Брестской крепости, чтобы воссоздать цитадель вместе с детьми.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Маленькие гости оценят и исторический квест, где, вступив добровольцами в ряды Красной Армии, ребята пройдут курс моло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дого бойца, преодолеют полосу препятствий, научатся штыковому бою, узнают о воинских тонкостях, научатся стрелять из винтовки Мосина, а по итогам игры получат значок «Ворошиловский стрелок» и книжку красноармейца.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Под руководством опытных наставников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Дома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>Занимательной Науки и Техники будут представлены увлекательные мастер-классы, где ребята смогут почувствовать себя настоящими конструкторами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легендарных моделей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 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самолетов 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времен Великой Отечественной войны.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 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Cs w:val="18"/>
        </w:rPr>
      </w:pP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Завершением первого дня фестиваля станет кинопо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>каз под открытым небом на концертной зоне. Также на фестивале можно будет приобрести фирменные брендированные сувениры  от организаторов события: футболки, значки, кружки, бейсболки и многое другое. Для гостей фестиваля будут работать тематические фотозоны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t xml:space="preserve">, сувенирные лавки, гастрономическая зона, а также </w:t>
      </w:r>
      <w:hyperlink r:id="rId9" w:tooltip="https://clck.ru/3B9BQQ" w:history="1">
        <w:r w:rsidRPr="000129DA">
          <w:rPr>
            <w:rStyle w:val="af"/>
            <w:rFonts w:ascii="Times New Roman" w:eastAsia="DejaVu Serif Condensed" w:hAnsi="Times New Roman" w:cs="Times New Roman"/>
            <w:sz w:val="24"/>
          </w:rPr>
          <w:t>кемпинг для ночевки</w:t>
        </w:r>
      </w:hyperlink>
      <w:r w:rsidRPr="000129DA">
        <w:rPr>
          <w:rFonts w:ascii="Times New Roman" w:eastAsia="DejaVu Serif Condensed" w:hAnsi="Times New Roman" w:cs="Times New Roman"/>
          <w:color w:val="000000"/>
          <w:sz w:val="24"/>
        </w:rPr>
        <w:t>.  </w:t>
      </w:r>
      <w:r w:rsidRPr="000129DA">
        <w:rPr>
          <w:rFonts w:ascii="Times New Roman" w:eastAsia="DejaVu Serif Condensed" w:hAnsi="Times New Roman" w:cs="Times New Roman"/>
          <w:color w:val="000000"/>
          <w:sz w:val="24"/>
        </w:rPr>
        <w:br/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t xml:space="preserve">  </w:t>
      </w:r>
      <w:r w:rsidRPr="000129DA">
        <w:rPr>
          <w:rFonts w:ascii="Times New Roman" w:eastAsia="DejaVu Serif Condensed" w:hAnsi="Times New Roman" w:cs="Times New Roman"/>
          <w:color w:val="000000"/>
          <w:sz w:val="24"/>
          <w:highlight w:val="white"/>
        </w:rPr>
        <w:br/>
        <w:t xml:space="preserve"> </w:t>
      </w:r>
      <w:r w:rsidRPr="000129DA">
        <w:rPr>
          <w:rFonts w:ascii="Times New Roman" w:eastAsia="DejaVu Serif Condensed" w:hAnsi="Times New Roman" w:cs="Times New Roman"/>
          <w:color w:val="000000"/>
          <w:sz w:val="22"/>
          <w:szCs w:val="18"/>
          <w:highlight w:val="white"/>
        </w:rPr>
        <w:t> 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t>Организаторами фестиваля являются: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br/>
        <w:t xml:space="preserve">  - Исполнительный комитет Пестречинского района,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br/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t xml:space="preserve">  - Общественная организация «Пестречинское землячество Республики Татарстан»,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br/>
        <w:t xml:space="preserve">  - ВИК «Витязь» г.Казань.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br/>
        <w:t xml:space="preserve">  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br/>
        <w:t xml:space="preserve">  Событие пройдет при поддержке Правительства Республики Татарстан, Президентского 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lastRenderedPageBreak/>
        <w:t>фонда культурных инициатив, Общероссийского общественно-государс</w:t>
      </w:r>
      <w:r w:rsidRPr="000129DA">
        <w:rPr>
          <w:rFonts w:ascii="Times New Roman" w:eastAsia="DejaVu Serif Condensed" w:hAnsi="Times New Roman" w:cs="Times New Roman"/>
          <w:i/>
          <w:color w:val="000000"/>
          <w:sz w:val="22"/>
          <w:szCs w:val="18"/>
          <w:highlight w:val="white"/>
        </w:rPr>
        <w:t>твенного движения детей и молодежи «Движение первых».</w:t>
      </w:r>
    </w:p>
    <w:p w:rsidR="003A113B" w:rsidRPr="000129DA" w:rsidRDefault="005D380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bCs/>
          <w:i/>
        </w:rPr>
      </w:pPr>
      <w:r w:rsidRPr="000129DA">
        <w:rPr>
          <w:rFonts w:ascii="Times New Roman" w:eastAsia="DejaVu Serif Condensed" w:hAnsi="Times New Roman" w:cs="Times New Roman"/>
          <w:b/>
          <w:i/>
          <w:iCs/>
          <w:color w:val="000000"/>
          <w:sz w:val="24"/>
        </w:rPr>
        <w:t xml:space="preserve">    </w:t>
      </w:r>
    </w:p>
    <w:p w:rsidR="003A113B" w:rsidRPr="000129DA" w:rsidRDefault="005D38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Cs/>
          <w:i/>
        </w:rPr>
      </w:pPr>
      <w:r w:rsidRPr="000129DA">
        <w:rPr>
          <w:rFonts w:ascii="Times New Roman" w:eastAsia="DejaVu Serif Condensed" w:hAnsi="Times New Roman" w:cs="Times New Roman"/>
          <w:i/>
          <w:iCs/>
          <w:color w:val="000000"/>
          <w:szCs w:val="16"/>
        </w:rPr>
        <w:t xml:space="preserve">Все подробности о фестивале, работе его площадок, программе, активностях – </w:t>
      </w:r>
      <w:hyperlink r:id="rId10" w:tooltip="https://elbeden.ru/" w:history="1">
        <w:r w:rsidRPr="000129DA">
          <w:rPr>
            <w:rStyle w:val="af"/>
            <w:rFonts w:ascii="Times New Roman" w:eastAsia="DejaVu Serif Condensed" w:hAnsi="Times New Roman" w:cs="Times New Roman"/>
            <w:i/>
            <w:iCs/>
            <w:color w:val="0000FF"/>
            <w:szCs w:val="16"/>
            <w:u w:val="none"/>
          </w:rPr>
          <w:t>на сайте</w:t>
        </w:r>
      </w:hyperlink>
      <w:r w:rsidRPr="000129DA">
        <w:rPr>
          <w:rFonts w:ascii="Times New Roman" w:eastAsia="DejaVu Serif Condensed" w:hAnsi="Times New Roman" w:cs="Times New Roman"/>
          <w:i/>
          <w:iCs/>
          <w:color w:val="000000"/>
          <w:szCs w:val="16"/>
        </w:rPr>
        <w:t xml:space="preserve"> и в группе </w:t>
      </w:r>
      <w:hyperlink r:id="rId11" w:tooltip="https://vk.com/elbeden" w:history="1">
        <w:r w:rsidRPr="000129DA">
          <w:rPr>
            <w:rStyle w:val="af"/>
            <w:rFonts w:ascii="Times New Roman" w:eastAsia="DejaVu Serif Condensed" w:hAnsi="Times New Roman" w:cs="Times New Roman"/>
            <w:i/>
            <w:iCs/>
            <w:color w:val="0563C1"/>
            <w:szCs w:val="16"/>
          </w:rPr>
          <w:t>ВКОНТАКТЕ</w:t>
        </w:r>
      </w:hyperlink>
      <w:r w:rsidRPr="000129DA">
        <w:rPr>
          <w:rFonts w:ascii="Times New Roman" w:eastAsia="DejaVu Serif Condensed" w:hAnsi="Times New Roman" w:cs="Times New Roman"/>
          <w:i/>
          <w:iCs/>
          <w:color w:val="0563C1"/>
          <w:szCs w:val="16"/>
          <w:u w:val="single"/>
        </w:rPr>
        <w:t>.</w:t>
      </w:r>
    </w:p>
    <w:bookmarkEnd w:id="0"/>
    <w:p w:rsidR="003A113B" w:rsidRPr="000129DA" w:rsidRDefault="003A113B">
      <w:pPr>
        <w:rPr>
          <w:rFonts w:ascii="Times New Roman" w:hAnsi="Times New Roman" w:cs="Times New Roman"/>
          <w:color w:val="000000"/>
          <w:highlight w:val="white"/>
        </w:rPr>
      </w:pPr>
    </w:p>
    <w:sectPr w:rsidR="003A113B" w:rsidRPr="000129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05" w:rsidRDefault="005D3805">
      <w:pPr>
        <w:spacing w:after="0" w:line="240" w:lineRule="auto"/>
      </w:pPr>
      <w:r>
        <w:separator/>
      </w:r>
    </w:p>
  </w:endnote>
  <w:endnote w:type="continuationSeparator" w:id="0">
    <w:p w:rsidR="005D3805" w:rsidRDefault="005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Serif Condensed">
    <w:altName w:val="BLAGOVES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05" w:rsidRDefault="005D3805">
      <w:pPr>
        <w:spacing w:after="0" w:line="240" w:lineRule="auto"/>
      </w:pPr>
      <w:r>
        <w:separator/>
      </w:r>
    </w:p>
  </w:footnote>
  <w:footnote w:type="continuationSeparator" w:id="0">
    <w:p w:rsidR="005D3805" w:rsidRDefault="005D3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F0E"/>
    <w:multiLevelType w:val="hybridMultilevel"/>
    <w:tmpl w:val="ADB0E19E"/>
    <w:lvl w:ilvl="0" w:tplc="1EEEDF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9AC8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CCE0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2438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B6A1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AC2B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BF0C4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68F6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DC56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D61383"/>
    <w:multiLevelType w:val="hybridMultilevel"/>
    <w:tmpl w:val="82CC3A66"/>
    <w:lvl w:ilvl="0" w:tplc="BE88FC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920F4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DC56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DE97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8A0B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EE10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74DF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6ECD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749A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426FCA"/>
    <w:multiLevelType w:val="hybridMultilevel"/>
    <w:tmpl w:val="F5044F5A"/>
    <w:lvl w:ilvl="0" w:tplc="8494A5DC">
      <w:start w:val="1"/>
      <w:numFmt w:val="decimal"/>
      <w:lvlText w:val="%1."/>
      <w:lvlJc w:val="left"/>
      <w:pPr>
        <w:ind w:left="709" w:hanging="360"/>
      </w:pPr>
    </w:lvl>
    <w:lvl w:ilvl="1" w:tplc="66E4960A">
      <w:start w:val="1"/>
      <w:numFmt w:val="lowerLetter"/>
      <w:lvlText w:val="%2."/>
      <w:lvlJc w:val="left"/>
      <w:pPr>
        <w:ind w:left="1429" w:hanging="360"/>
      </w:pPr>
    </w:lvl>
    <w:lvl w:ilvl="2" w:tplc="AACCFB80">
      <w:start w:val="1"/>
      <w:numFmt w:val="lowerRoman"/>
      <w:lvlText w:val="%3."/>
      <w:lvlJc w:val="right"/>
      <w:pPr>
        <w:ind w:left="2149" w:hanging="180"/>
      </w:pPr>
    </w:lvl>
    <w:lvl w:ilvl="3" w:tplc="2508F1A6">
      <w:start w:val="1"/>
      <w:numFmt w:val="decimal"/>
      <w:lvlText w:val="%4."/>
      <w:lvlJc w:val="left"/>
      <w:pPr>
        <w:ind w:left="2869" w:hanging="360"/>
      </w:pPr>
    </w:lvl>
    <w:lvl w:ilvl="4" w:tplc="10FE3F7A">
      <w:start w:val="1"/>
      <w:numFmt w:val="lowerLetter"/>
      <w:lvlText w:val="%5."/>
      <w:lvlJc w:val="left"/>
      <w:pPr>
        <w:ind w:left="3589" w:hanging="360"/>
      </w:pPr>
    </w:lvl>
    <w:lvl w:ilvl="5" w:tplc="B0320E16">
      <w:start w:val="1"/>
      <w:numFmt w:val="lowerRoman"/>
      <w:lvlText w:val="%6."/>
      <w:lvlJc w:val="right"/>
      <w:pPr>
        <w:ind w:left="4309" w:hanging="180"/>
      </w:pPr>
    </w:lvl>
    <w:lvl w:ilvl="6" w:tplc="C9B018E6">
      <w:start w:val="1"/>
      <w:numFmt w:val="decimal"/>
      <w:lvlText w:val="%7."/>
      <w:lvlJc w:val="left"/>
      <w:pPr>
        <w:ind w:left="5029" w:hanging="360"/>
      </w:pPr>
    </w:lvl>
    <w:lvl w:ilvl="7" w:tplc="8EF27B5E">
      <w:start w:val="1"/>
      <w:numFmt w:val="lowerLetter"/>
      <w:lvlText w:val="%8."/>
      <w:lvlJc w:val="left"/>
      <w:pPr>
        <w:ind w:left="5749" w:hanging="360"/>
      </w:pPr>
    </w:lvl>
    <w:lvl w:ilvl="8" w:tplc="698A2E12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2830411"/>
    <w:multiLevelType w:val="hybridMultilevel"/>
    <w:tmpl w:val="5274BD2A"/>
    <w:lvl w:ilvl="0" w:tplc="6B96D3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FE20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D22E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06F1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40E0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424B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167A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D87C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7489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8F0171"/>
    <w:multiLevelType w:val="hybridMultilevel"/>
    <w:tmpl w:val="0BA4D084"/>
    <w:lvl w:ilvl="0" w:tplc="1130C7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82C831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E4AE5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FCBA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6663DE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8CCE7E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D029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D06F22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55EB1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B4652D0"/>
    <w:multiLevelType w:val="hybridMultilevel"/>
    <w:tmpl w:val="68BAFD60"/>
    <w:lvl w:ilvl="0" w:tplc="FBFC94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26AFE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16A83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E02C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74CD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501B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BCDF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707F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A449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D5D519A"/>
    <w:multiLevelType w:val="hybridMultilevel"/>
    <w:tmpl w:val="AECE9238"/>
    <w:lvl w:ilvl="0" w:tplc="09E850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78A2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A419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1EB1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CC53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6A99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0C0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E661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8C6B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F0B0D52"/>
    <w:multiLevelType w:val="hybridMultilevel"/>
    <w:tmpl w:val="895C112C"/>
    <w:lvl w:ilvl="0" w:tplc="39C6C4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BC47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54E8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AA4D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56A6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A9E0F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86FD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1EBA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CA66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3B"/>
    <w:rsid w:val="000129DA"/>
    <w:rsid w:val="003A113B"/>
    <w:rsid w:val="005A3915"/>
    <w:rsid w:val="005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75814-D2F1-4AB3-8C70-FEAE2981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xabibi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avaleria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lbed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bede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B9BQQ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hp</cp:lastModifiedBy>
  <cp:revision>8</cp:revision>
  <dcterms:created xsi:type="dcterms:W3CDTF">2024-06-11T01:28:00Z</dcterms:created>
  <dcterms:modified xsi:type="dcterms:W3CDTF">2024-06-11T02:31:00Z</dcterms:modified>
</cp:coreProperties>
</file>