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0B" w:rsidRPr="00487549" w:rsidRDefault="00EF7A0B" w:rsidP="0048754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color w:val="000000"/>
          <w:sz w:val="24"/>
          <w:szCs w:val="24"/>
        </w:rPr>
      </w:pPr>
      <w:r w:rsidRPr="00487549">
        <w:rPr>
          <w:rStyle w:val="4"/>
          <w:b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EF7A0B" w:rsidRPr="00487549" w:rsidRDefault="00EF7A0B" w:rsidP="0048754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color w:val="000000"/>
          <w:sz w:val="24"/>
          <w:szCs w:val="24"/>
        </w:rPr>
      </w:pPr>
      <w:r w:rsidRPr="00487549">
        <w:rPr>
          <w:rStyle w:val="4"/>
          <w:b/>
          <w:color w:val="000000"/>
          <w:sz w:val="24"/>
          <w:szCs w:val="24"/>
        </w:rPr>
        <w:t xml:space="preserve">ОБРАЗОВАТЕЛЬНОЕ УЧРЕЖДЕНИЕ </w:t>
      </w:r>
    </w:p>
    <w:p w:rsidR="00EF7A0B" w:rsidRPr="00487549" w:rsidRDefault="00EF7A0B" w:rsidP="00487549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color w:val="000000"/>
          <w:sz w:val="24"/>
          <w:szCs w:val="24"/>
        </w:rPr>
      </w:pPr>
      <w:r w:rsidRPr="00487549">
        <w:rPr>
          <w:rStyle w:val="4"/>
          <w:b/>
          <w:color w:val="000000"/>
          <w:sz w:val="24"/>
          <w:szCs w:val="24"/>
        </w:rPr>
        <w:t>«НИЖЕГОРОДСКИЙ АВТОТРАНСПОРТНЫЙ ТЕХНИКУМ»</w:t>
      </w:r>
    </w:p>
    <w:p w:rsidR="00EF7A0B" w:rsidRPr="00C60C2C" w:rsidRDefault="00EF7A0B" w:rsidP="00EF7A0B">
      <w:pPr>
        <w:pStyle w:val="40"/>
        <w:shd w:val="clear" w:color="auto" w:fill="auto"/>
        <w:spacing w:before="0" w:line="276" w:lineRule="auto"/>
        <w:jc w:val="center"/>
        <w:rPr>
          <w:rStyle w:val="4"/>
          <w:color w:val="000000"/>
          <w:sz w:val="24"/>
          <w:szCs w:val="24"/>
        </w:rPr>
      </w:pPr>
    </w:p>
    <w:p w:rsidR="00EF7A0B" w:rsidRDefault="00EF7A0B" w:rsidP="00EF7A0B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color w:val="000000"/>
        </w:rPr>
      </w:pPr>
    </w:p>
    <w:tbl>
      <w:tblPr>
        <w:tblStyle w:val="a5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EF7A0B" w:rsidRPr="00A7057C" w:rsidTr="000448D8">
        <w:trPr>
          <w:trHeight w:val="267"/>
          <w:jc w:val="right"/>
        </w:trPr>
        <w:tc>
          <w:tcPr>
            <w:tcW w:w="4673" w:type="dxa"/>
          </w:tcPr>
          <w:p w:rsidR="00EF7A0B" w:rsidRPr="00487549" w:rsidRDefault="00EF7A0B" w:rsidP="000448D8">
            <w:pPr>
              <w:jc w:val="center"/>
              <w:rPr>
                <w:sz w:val="24"/>
                <w:szCs w:val="24"/>
              </w:rPr>
            </w:pPr>
            <w:r w:rsidRPr="00487549">
              <w:rPr>
                <w:sz w:val="24"/>
                <w:szCs w:val="24"/>
              </w:rPr>
              <w:t>УТВЕРЖДАЮ</w:t>
            </w:r>
          </w:p>
        </w:tc>
      </w:tr>
      <w:tr w:rsidR="00EF7A0B" w:rsidRPr="00A7057C" w:rsidTr="000448D8">
        <w:trPr>
          <w:trHeight w:val="783"/>
          <w:jc w:val="right"/>
        </w:trPr>
        <w:tc>
          <w:tcPr>
            <w:tcW w:w="4673" w:type="dxa"/>
          </w:tcPr>
          <w:p w:rsidR="00EF7A0B" w:rsidRPr="00487549" w:rsidRDefault="00EF7A0B" w:rsidP="000448D8">
            <w:pPr>
              <w:rPr>
                <w:sz w:val="24"/>
                <w:szCs w:val="24"/>
              </w:rPr>
            </w:pPr>
            <w:r w:rsidRPr="00487549">
              <w:rPr>
                <w:sz w:val="24"/>
                <w:szCs w:val="24"/>
              </w:rPr>
              <w:t>Директор ГБПОУ «НАТТ»</w:t>
            </w:r>
          </w:p>
        </w:tc>
      </w:tr>
      <w:tr w:rsidR="00EF7A0B" w:rsidRPr="00A7057C" w:rsidTr="000448D8">
        <w:trPr>
          <w:jc w:val="right"/>
        </w:trPr>
        <w:tc>
          <w:tcPr>
            <w:tcW w:w="4673" w:type="dxa"/>
          </w:tcPr>
          <w:p w:rsidR="00EF7A0B" w:rsidRPr="00487549" w:rsidRDefault="00EF7A0B" w:rsidP="000448D8">
            <w:pPr>
              <w:rPr>
                <w:sz w:val="24"/>
                <w:szCs w:val="24"/>
              </w:rPr>
            </w:pPr>
            <w:r w:rsidRPr="00487549">
              <w:rPr>
                <w:sz w:val="24"/>
                <w:szCs w:val="24"/>
              </w:rPr>
              <w:t>______________С.В.Сбитнев</w:t>
            </w:r>
          </w:p>
        </w:tc>
      </w:tr>
      <w:tr w:rsidR="00EF7A0B" w:rsidRPr="00A7057C" w:rsidTr="000448D8">
        <w:trPr>
          <w:trHeight w:val="95"/>
          <w:jc w:val="right"/>
        </w:trPr>
        <w:tc>
          <w:tcPr>
            <w:tcW w:w="4673" w:type="dxa"/>
          </w:tcPr>
          <w:p w:rsidR="00EF7A0B" w:rsidRPr="00487549" w:rsidRDefault="00EF7A0B" w:rsidP="00EF7A0B">
            <w:pPr>
              <w:rPr>
                <w:sz w:val="24"/>
                <w:szCs w:val="24"/>
              </w:rPr>
            </w:pPr>
            <w:r w:rsidRPr="00487549">
              <w:rPr>
                <w:sz w:val="24"/>
                <w:szCs w:val="24"/>
              </w:rPr>
              <w:t>«___» ____________ 20</w:t>
            </w:r>
            <w:r w:rsidRPr="00487549">
              <w:rPr>
                <w:sz w:val="24"/>
                <w:szCs w:val="24"/>
                <w:lang w:val="ru-RU"/>
              </w:rPr>
              <w:t>19</w:t>
            </w:r>
          </w:p>
        </w:tc>
      </w:tr>
    </w:tbl>
    <w:p w:rsidR="00EF7A0B" w:rsidRDefault="00EF7A0B" w:rsidP="00EF7A0B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color w:val="000000"/>
        </w:rPr>
      </w:pPr>
    </w:p>
    <w:p w:rsidR="00EF7A0B" w:rsidRDefault="00EF7A0B" w:rsidP="00EF7A0B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color w:val="000000"/>
        </w:rPr>
      </w:pPr>
    </w:p>
    <w:tbl>
      <w:tblPr>
        <w:tblStyle w:val="a5"/>
        <w:tblW w:w="1020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389"/>
      </w:tblGrid>
      <w:tr w:rsidR="00EF7A0B" w:rsidRPr="00B37F66" w:rsidTr="00487549">
        <w:trPr>
          <w:trHeight w:val="3730"/>
        </w:trPr>
        <w:tc>
          <w:tcPr>
            <w:tcW w:w="817" w:type="dxa"/>
            <w:vAlign w:val="center"/>
          </w:tcPr>
          <w:p w:rsidR="00EF7A0B" w:rsidRDefault="00EF7A0B" w:rsidP="000448D8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color w:val="000000"/>
              </w:rPr>
            </w:pPr>
          </w:p>
        </w:tc>
        <w:tc>
          <w:tcPr>
            <w:tcW w:w="9389" w:type="dxa"/>
            <w:vAlign w:val="center"/>
          </w:tcPr>
          <w:p w:rsidR="00EF7A0B" w:rsidRDefault="006811B9" w:rsidP="000448D8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color w:val="000000"/>
                <w:sz w:val="20"/>
              </w:rPr>
            </w:pPr>
            <w:r w:rsidRPr="006811B9"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60.1pt;margin-top:-84.5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IRaytDiAAAADAEAAA8AAABkcnMvZG93&#10;bnJldi54bWxMj09rwkAQxe+FfodlCr3p5k8jGrMRkbYnKVQLxduYjEkwuxuyaxK/faen9jZv5vHm&#10;97LNpFsxUO8aaxSE8wAEmcKWjakUfB3fZksQzqMpsbWGFNzJwSZ/fMgwLe1oPmk4+EpwiHEpKqi9&#10;71IpXVGTRje3HRm+XWyv0bPsK1n2OHK4bmUUBAupsTH8ocaOdjUV18NNK3gfcdzG4euwv15299Mx&#10;+fjeh6TU89O0XYPwNPk/M/ziMzrkzHS2N1M60bJeLV/YqmAWxUkEgi3JKubhzKtkEYHMM/m/RP4D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hFrK0OIAAAAMAQAADwAAAAAAAAAAAAAA&#10;AADsIQAAZHJzL2Rvd25yZXYueG1sUEsFBgAAAAAEAAQA8wAAAPs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EF7A0B" w:rsidRPr="000D70B7" w:rsidRDefault="00EF7A0B" w:rsidP="00EF7A0B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EF7A0B" w:rsidRPr="00EF7A0B" w:rsidRDefault="00EF7A0B" w:rsidP="000448D8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color w:val="000000"/>
                <w:sz w:val="28"/>
                <w:szCs w:val="28"/>
              </w:rPr>
            </w:pPr>
            <w:r w:rsidRPr="00EF7A0B">
              <w:rPr>
                <w:rStyle w:val="3"/>
                <w:color w:val="000000"/>
                <w:sz w:val="28"/>
                <w:szCs w:val="28"/>
              </w:rPr>
              <w:t>ПРОГРАММА ПРОФЕССИОНАЛЬНОГО ОБУЧЕНИЯ</w:t>
            </w:r>
          </w:p>
          <w:p w:rsidR="00EF7A0B" w:rsidRPr="00EF7A0B" w:rsidRDefault="00EF7A0B" w:rsidP="00EF7A0B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8"/>
              </w:rPr>
            </w:pPr>
            <w:r w:rsidRPr="00EF7A0B">
              <w:rPr>
                <w:rStyle w:val="3"/>
                <w:color w:val="000000"/>
                <w:sz w:val="28"/>
                <w:szCs w:val="28"/>
              </w:rPr>
              <w:t>(повышения квалификации д</w:t>
            </w:r>
            <w:r w:rsidRPr="00EF7A0B">
              <w:rPr>
                <w:b w:val="0"/>
                <w:color w:val="000000" w:themeColor="text1"/>
                <w:sz w:val="28"/>
              </w:rPr>
              <w:t>ля лиц предпенсионного возраста)</w:t>
            </w:r>
          </w:p>
          <w:p w:rsidR="00EF7A0B" w:rsidRDefault="00EF7A0B" w:rsidP="00EF7A0B">
            <w:pPr>
              <w:jc w:val="center"/>
              <w:rPr>
                <w:b/>
                <w:color w:val="000000" w:themeColor="text1"/>
                <w:sz w:val="28"/>
                <w:lang w:val="ru-RU"/>
              </w:rPr>
            </w:pPr>
          </w:p>
          <w:p w:rsidR="00EF7A0B" w:rsidRPr="00C420B1" w:rsidRDefault="00EF7A0B" w:rsidP="00EF7A0B">
            <w:pPr>
              <w:jc w:val="center"/>
              <w:rPr>
                <w:b/>
                <w:color w:val="000000" w:themeColor="text1"/>
                <w:sz w:val="28"/>
                <w:lang w:val="ru-RU"/>
              </w:rPr>
            </w:pPr>
            <w:r>
              <w:rPr>
                <w:b/>
                <w:color w:val="000000" w:themeColor="text1"/>
                <w:sz w:val="28"/>
                <w:lang w:val="ru-RU"/>
              </w:rPr>
              <w:t>ЗАМЕНА СТРУКТУРНОГО ЭЛЕМЕНТА КУЗОВА АВТОМОБИЛЯ С ИСПОЛЬЗОВАНИЕМ РАЗЛИЧНЫХ ВИДОВ СВАРКИ</w:t>
            </w:r>
          </w:p>
          <w:p w:rsidR="00EF7A0B" w:rsidRPr="00C420B1" w:rsidRDefault="00EF7A0B" w:rsidP="00EF7A0B">
            <w:pPr>
              <w:jc w:val="center"/>
              <w:rPr>
                <w:b/>
                <w:color w:val="000000" w:themeColor="text1"/>
                <w:sz w:val="28"/>
                <w:lang w:val="ru-RU"/>
              </w:rPr>
            </w:pPr>
          </w:p>
          <w:p w:rsidR="00EF7A0B" w:rsidRPr="00EF7A0B" w:rsidRDefault="00EF7A0B" w:rsidP="00EF7A0B">
            <w:pPr>
              <w:jc w:val="center"/>
              <w:rPr>
                <w:rStyle w:val="3"/>
                <w:b w:val="0"/>
                <w:bCs w:val="0"/>
                <w:color w:val="000000"/>
                <w:lang w:val="ru-RU"/>
              </w:rPr>
            </w:pPr>
          </w:p>
        </w:tc>
      </w:tr>
    </w:tbl>
    <w:p w:rsidR="00EF7A0B" w:rsidRDefault="00EF7A0B" w:rsidP="00EF7A0B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color w:val="000000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EF7A0B" w:rsidRDefault="00EF7A0B" w:rsidP="00EF7A0B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color w:val="000000"/>
          <w:sz w:val="28"/>
          <w:szCs w:val="28"/>
        </w:rPr>
      </w:pPr>
    </w:p>
    <w:p w:rsidR="00487549" w:rsidRDefault="00487549" w:rsidP="00EF7A0B">
      <w:pPr>
        <w:pStyle w:val="aa"/>
        <w:shd w:val="clear" w:color="auto" w:fill="auto"/>
        <w:spacing w:before="0" w:line="360" w:lineRule="auto"/>
        <w:ind w:firstLine="0"/>
        <w:jc w:val="center"/>
        <w:rPr>
          <w:rStyle w:val="10"/>
          <w:color w:val="000000"/>
          <w:sz w:val="24"/>
          <w:szCs w:val="24"/>
        </w:rPr>
      </w:pPr>
    </w:p>
    <w:p w:rsidR="00AF1FC4" w:rsidRDefault="00AF1FC4" w:rsidP="00EF7A0B">
      <w:pPr>
        <w:pStyle w:val="aa"/>
        <w:shd w:val="clear" w:color="auto" w:fill="auto"/>
        <w:spacing w:before="0" w:line="360" w:lineRule="auto"/>
        <w:ind w:firstLine="0"/>
        <w:jc w:val="center"/>
        <w:rPr>
          <w:rStyle w:val="10"/>
          <w:color w:val="000000"/>
          <w:sz w:val="24"/>
          <w:szCs w:val="24"/>
        </w:rPr>
      </w:pPr>
    </w:p>
    <w:p w:rsidR="00EF7A0B" w:rsidRPr="00C60C2C" w:rsidRDefault="00EF7A0B" w:rsidP="00EF7A0B">
      <w:pPr>
        <w:pStyle w:val="aa"/>
        <w:shd w:val="clear" w:color="auto" w:fill="auto"/>
        <w:spacing w:before="0" w:line="360" w:lineRule="auto"/>
        <w:ind w:firstLine="0"/>
        <w:jc w:val="center"/>
        <w:rPr>
          <w:rStyle w:val="10"/>
          <w:color w:val="000000"/>
          <w:sz w:val="24"/>
          <w:szCs w:val="24"/>
        </w:rPr>
      </w:pPr>
      <w:r>
        <w:rPr>
          <w:rStyle w:val="10"/>
          <w:color w:val="000000"/>
          <w:sz w:val="24"/>
          <w:szCs w:val="24"/>
        </w:rPr>
        <w:t>Н</w:t>
      </w:r>
      <w:r w:rsidRPr="00C60C2C">
        <w:rPr>
          <w:rStyle w:val="10"/>
          <w:color w:val="000000"/>
          <w:sz w:val="24"/>
          <w:szCs w:val="24"/>
        </w:rPr>
        <w:t>ИЖНИЙ НОВГОРОД</w:t>
      </w:r>
    </w:p>
    <w:p w:rsidR="00EF7A0B" w:rsidRDefault="00EF7A0B" w:rsidP="00EF7A0B">
      <w:pPr>
        <w:pStyle w:val="aa"/>
        <w:shd w:val="clear" w:color="auto" w:fill="auto"/>
        <w:spacing w:before="0" w:line="360" w:lineRule="auto"/>
        <w:ind w:firstLine="0"/>
        <w:jc w:val="center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2019</w:t>
      </w:r>
    </w:p>
    <w:p w:rsidR="002F595B" w:rsidRPr="00C420B1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AF1FC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center"/>
        <w:rPr>
          <w:b/>
          <w:color w:val="000000" w:themeColor="text1"/>
          <w:sz w:val="28"/>
          <w:szCs w:val="28"/>
        </w:rPr>
      </w:pPr>
      <w:r w:rsidRPr="006F672F">
        <w:rPr>
          <w:b/>
          <w:color w:val="000000" w:themeColor="text1"/>
          <w:sz w:val="28"/>
          <w:szCs w:val="28"/>
        </w:rPr>
        <w:lastRenderedPageBreak/>
        <w:t>Цели</w:t>
      </w:r>
      <w:r w:rsidR="00DB4046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F672F">
        <w:rPr>
          <w:b/>
          <w:color w:val="000000" w:themeColor="text1"/>
          <w:sz w:val="28"/>
          <w:szCs w:val="28"/>
        </w:rPr>
        <w:t>реализации</w:t>
      </w:r>
      <w:bookmarkStart w:id="0" w:name="_GoBack"/>
      <w:bookmarkEnd w:id="0"/>
      <w:r w:rsidR="00DB4046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F672F">
        <w:rPr>
          <w:b/>
          <w:color w:val="000000" w:themeColor="text1"/>
          <w:sz w:val="28"/>
          <w:szCs w:val="28"/>
        </w:rPr>
        <w:t>программы</w:t>
      </w:r>
    </w:p>
    <w:p w:rsidR="00AC2894" w:rsidRDefault="00AC2894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Дополнительная профессиональная 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Ворлскиллс по компетенции «</w:t>
      </w:r>
      <w:r w:rsidRPr="00C70F5F">
        <w:rPr>
          <w:color w:val="000000" w:themeColor="text1"/>
          <w:sz w:val="28"/>
          <w:szCs w:val="28"/>
          <w:lang w:val="ru-RU"/>
        </w:rPr>
        <w:t xml:space="preserve">13-Кузовной ремонт </w:t>
      </w:r>
      <w:r w:rsidRPr="006F672F">
        <w:rPr>
          <w:color w:val="000000" w:themeColor="text1"/>
          <w:sz w:val="28"/>
          <w:szCs w:val="28"/>
          <w:lang w:val="ru-RU"/>
        </w:rPr>
        <w:t>».</w:t>
      </w:r>
    </w:p>
    <w:p w:rsidR="002F595B" w:rsidRDefault="002F595B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0377F8" w:rsidRDefault="000377F8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Требования к результатам обучения. Планируемые результаты обучения</w:t>
      </w: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AC2894" w:rsidRPr="00C70F5F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С</w:t>
      </w:r>
      <w:r w:rsidRPr="00C70F5F">
        <w:rPr>
          <w:color w:val="000000" w:themeColor="text1"/>
          <w:sz w:val="28"/>
          <w:szCs w:val="28"/>
          <w:lang w:val="ru-RU"/>
        </w:rPr>
        <w:t>пециалис</w:t>
      </w:r>
      <w:r>
        <w:rPr>
          <w:color w:val="000000" w:themeColor="text1"/>
          <w:sz w:val="28"/>
          <w:szCs w:val="28"/>
          <w:lang w:val="ru-RU"/>
        </w:rPr>
        <w:t xml:space="preserve">т </w:t>
      </w:r>
      <w:r w:rsidRPr="00C70F5F">
        <w:rPr>
          <w:color w:val="000000" w:themeColor="text1"/>
          <w:sz w:val="28"/>
          <w:szCs w:val="28"/>
          <w:lang w:val="ru-RU"/>
        </w:rPr>
        <w:t>должен</w:t>
      </w:r>
      <w:r>
        <w:rPr>
          <w:color w:val="000000" w:themeColor="text1"/>
          <w:sz w:val="28"/>
          <w:szCs w:val="28"/>
          <w:lang w:val="ru-RU"/>
        </w:rPr>
        <w:t xml:space="preserve"> уметь </w:t>
      </w:r>
      <w:r w:rsidRPr="00C70F5F">
        <w:rPr>
          <w:color w:val="000000" w:themeColor="text1"/>
          <w:sz w:val="28"/>
          <w:szCs w:val="28"/>
          <w:lang w:val="ru-RU"/>
        </w:rPr>
        <w:t>диагностировать размер, сложность и параметры повреждений</w:t>
      </w:r>
      <w:r>
        <w:rPr>
          <w:color w:val="000000" w:themeColor="text1"/>
          <w:sz w:val="28"/>
          <w:szCs w:val="28"/>
          <w:lang w:val="ru-RU"/>
        </w:rPr>
        <w:t xml:space="preserve"> автомобильного кузова</w:t>
      </w:r>
      <w:r w:rsidRPr="00C70F5F">
        <w:rPr>
          <w:color w:val="000000" w:themeColor="text1"/>
          <w:sz w:val="28"/>
          <w:szCs w:val="28"/>
          <w:lang w:val="ru-RU"/>
        </w:rPr>
        <w:t xml:space="preserve">, в том числе, припомощи компьютерного оборудования. 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C70F5F">
        <w:rPr>
          <w:color w:val="000000" w:themeColor="text1"/>
          <w:sz w:val="28"/>
          <w:szCs w:val="28"/>
          <w:lang w:val="ru-RU"/>
        </w:rPr>
        <w:t xml:space="preserve">Специалист должен </w:t>
      </w:r>
      <w:r>
        <w:rPr>
          <w:color w:val="000000" w:themeColor="text1"/>
          <w:sz w:val="28"/>
          <w:szCs w:val="28"/>
          <w:lang w:val="ru-RU"/>
        </w:rPr>
        <w:t xml:space="preserve">уметь </w:t>
      </w:r>
      <w:r w:rsidRPr="00C70F5F">
        <w:rPr>
          <w:color w:val="000000" w:themeColor="text1"/>
          <w:sz w:val="28"/>
          <w:szCs w:val="28"/>
          <w:lang w:val="ru-RU"/>
        </w:rPr>
        <w:t>выполнить ремонт кузова в соответстви</w:t>
      </w:r>
      <w:r>
        <w:rPr>
          <w:color w:val="000000" w:themeColor="text1"/>
          <w:sz w:val="28"/>
          <w:szCs w:val="28"/>
          <w:lang w:val="ru-RU"/>
        </w:rPr>
        <w:t>и</w:t>
      </w:r>
      <w:r w:rsidRPr="00C70F5F">
        <w:rPr>
          <w:color w:val="000000" w:themeColor="text1"/>
          <w:sz w:val="28"/>
          <w:szCs w:val="28"/>
          <w:lang w:val="ru-RU"/>
        </w:rPr>
        <w:t xml:space="preserve"> с технологиейзавода-изготовителя данной модели автомобиля с целью восстановленияфункционал</w:t>
      </w:r>
      <w:r>
        <w:rPr>
          <w:color w:val="000000" w:themeColor="text1"/>
          <w:sz w:val="28"/>
          <w:szCs w:val="28"/>
          <w:lang w:val="ru-RU"/>
        </w:rPr>
        <w:t xml:space="preserve">ьности и внешнего вида. </w:t>
      </w:r>
    </w:p>
    <w:p w:rsidR="00AC2894" w:rsidRPr="00C70F5F" w:rsidRDefault="00AC2894" w:rsidP="00AF1F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Специалист</w:t>
      </w:r>
      <w:r w:rsidRPr="00C70F5F">
        <w:rPr>
          <w:color w:val="000000" w:themeColor="text1"/>
          <w:sz w:val="28"/>
          <w:szCs w:val="28"/>
          <w:lang w:val="ru-RU"/>
        </w:rPr>
        <w:t>должен иметь необходимыезнания и навыки в применении современных технологий кузовного ремонта,включающие различные виды сварки (MIG, MAG, TIG), технологиинеразъемных соединений, технологии обработки металлов абразивными ихимическими составами, технологии и техники рихтовочных работ.</w:t>
      </w:r>
    </w:p>
    <w:p w:rsidR="00AC2894" w:rsidRPr="00C70F5F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C70F5F">
        <w:rPr>
          <w:color w:val="000000" w:themeColor="text1"/>
          <w:sz w:val="28"/>
          <w:szCs w:val="28"/>
          <w:lang w:val="ru-RU"/>
        </w:rPr>
        <w:t>Специалист по кузовному ремонту должен иметь навыки в использованиипневматического, электрического и ручного инструмента, используемого прикузовном ремонте.</w:t>
      </w:r>
    </w:p>
    <w:p w:rsidR="00AC2894" w:rsidRPr="00C70F5F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C70F5F">
        <w:rPr>
          <w:color w:val="000000" w:themeColor="text1"/>
          <w:sz w:val="28"/>
          <w:szCs w:val="28"/>
          <w:lang w:val="ru-RU"/>
        </w:rPr>
        <w:t>Специалистпо кузовному ремонту должен быть знаком с механическимисистемами автомобиля, в особенности с деталями подвески и ихсоответствующими функциями, а также с системами пассивной и активнойбезопасности,</w:t>
      </w:r>
      <w:r>
        <w:rPr>
          <w:color w:val="000000" w:themeColor="text1"/>
          <w:sz w:val="28"/>
          <w:szCs w:val="28"/>
          <w:lang w:val="ru-RU"/>
        </w:rPr>
        <w:t xml:space="preserve"> у</w:t>
      </w:r>
      <w:r w:rsidRPr="00C70F5F">
        <w:rPr>
          <w:color w:val="000000" w:themeColor="text1"/>
          <w:sz w:val="28"/>
          <w:szCs w:val="28"/>
          <w:lang w:val="ru-RU"/>
        </w:rPr>
        <w:t xml:space="preserve">меть диагностировать их </w:t>
      </w:r>
      <w:r>
        <w:rPr>
          <w:color w:val="000000" w:themeColor="text1"/>
          <w:sz w:val="28"/>
          <w:szCs w:val="28"/>
          <w:lang w:val="ru-RU"/>
        </w:rPr>
        <w:t>работоспособность и повреждения.</w:t>
      </w:r>
    </w:p>
    <w:p w:rsidR="00AC2894" w:rsidRPr="00C70F5F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C70F5F">
        <w:rPr>
          <w:color w:val="000000" w:themeColor="text1"/>
          <w:sz w:val="28"/>
          <w:szCs w:val="28"/>
          <w:lang w:val="ru-RU"/>
        </w:rPr>
        <w:t xml:space="preserve">Специалист по кузовному ремонту </w:t>
      </w:r>
      <w:r>
        <w:rPr>
          <w:color w:val="000000" w:themeColor="text1"/>
          <w:sz w:val="28"/>
          <w:szCs w:val="28"/>
          <w:lang w:val="ru-RU"/>
        </w:rPr>
        <w:t>должен владеть</w:t>
      </w:r>
      <w:r w:rsidRPr="00C70F5F">
        <w:rPr>
          <w:color w:val="000000" w:themeColor="text1"/>
          <w:sz w:val="28"/>
          <w:szCs w:val="28"/>
          <w:lang w:val="ru-RU"/>
        </w:rPr>
        <w:t xml:space="preserve"> технологиями ремонта пластиков(пайка, склейка, обработка) и может восстанавливать пластиковые элементы достадии покраски.</w:t>
      </w:r>
    </w:p>
    <w:p w:rsidR="00AC2894" w:rsidRPr="006F672F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Программа разработана в соответствии со: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- спецификацией стандарта компетенции «</w:t>
      </w:r>
      <w:r w:rsidRPr="00C70F5F">
        <w:rPr>
          <w:color w:val="000000" w:themeColor="text1"/>
          <w:sz w:val="28"/>
          <w:szCs w:val="28"/>
          <w:lang w:val="ru-RU"/>
        </w:rPr>
        <w:t>13-Кузовной ремонт</w:t>
      </w:r>
      <w:r w:rsidRPr="006F672F">
        <w:rPr>
          <w:color w:val="000000" w:themeColor="text1"/>
          <w:sz w:val="28"/>
          <w:szCs w:val="28"/>
          <w:lang w:val="ru-RU"/>
        </w:rPr>
        <w:t>» (WorldSkillsStandardsSpecifications);</w:t>
      </w:r>
    </w:p>
    <w:p w:rsidR="002F595B" w:rsidRPr="006F672F" w:rsidRDefault="002F595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ind w:firstLine="851"/>
        <w:jc w:val="both"/>
        <w:rPr>
          <w:b/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>2.2 Требования к результатам освоения программы</w:t>
      </w:r>
    </w:p>
    <w:p w:rsidR="00AC2894" w:rsidRPr="00D22429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В результате освоения программы слушатель должен обладать следующими профессиональными компетенциями:</w:t>
      </w:r>
    </w:p>
    <w:p w:rsidR="00AC2894" w:rsidRPr="00CE3E52" w:rsidRDefault="00AC2894" w:rsidP="00AC2894">
      <w:pPr>
        <w:ind w:firstLine="851"/>
        <w:jc w:val="both"/>
        <w:rPr>
          <w:i/>
          <w:color w:val="000000" w:themeColor="text1"/>
          <w:sz w:val="28"/>
          <w:szCs w:val="28"/>
          <w:lang w:val="ru-RU"/>
        </w:rPr>
      </w:pPr>
      <w:r w:rsidRPr="00CE3E52">
        <w:rPr>
          <w:i/>
          <w:color w:val="000000" w:themeColor="text1"/>
          <w:sz w:val="28"/>
          <w:szCs w:val="28"/>
          <w:lang w:val="ru-RU"/>
        </w:rPr>
        <w:t>ПК. Выявлять дефекты автомобильных кузовов</w:t>
      </w:r>
    </w:p>
    <w:p w:rsidR="00AC2894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Определ</w:t>
      </w:r>
      <w:r>
        <w:rPr>
          <w:color w:val="000000" w:themeColor="text1"/>
          <w:sz w:val="28"/>
          <w:szCs w:val="28"/>
          <w:lang w:val="ru-RU"/>
        </w:rPr>
        <w:t>ение</w:t>
      </w:r>
      <w:r w:rsidRPr="00D22429">
        <w:rPr>
          <w:color w:val="000000" w:themeColor="text1"/>
          <w:sz w:val="28"/>
          <w:szCs w:val="28"/>
          <w:lang w:val="ru-RU"/>
        </w:rPr>
        <w:t xml:space="preserve"> повреждения автомобиля в целом и рекомендуемы</w:t>
      </w:r>
      <w:r>
        <w:rPr>
          <w:color w:val="000000" w:themeColor="text1"/>
          <w:sz w:val="28"/>
          <w:szCs w:val="28"/>
          <w:lang w:val="ru-RU"/>
        </w:rPr>
        <w:t>х</w:t>
      </w:r>
      <w:r w:rsidRPr="00D22429">
        <w:rPr>
          <w:color w:val="000000" w:themeColor="text1"/>
          <w:sz w:val="28"/>
          <w:szCs w:val="28"/>
          <w:lang w:val="ru-RU"/>
        </w:rPr>
        <w:t xml:space="preserve"> ремонтны</w:t>
      </w:r>
      <w:r>
        <w:rPr>
          <w:color w:val="000000" w:themeColor="text1"/>
          <w:sz w:val="28"/>
          <w:szCs w:val="28"/>
          <w:lang w:val="ru-RU"/>
        </w:rPr>
        <w:t xml:space="preserve">х </w:t>
      </w:r>
      <w:r w:rsidRPr="00D22429">
        <w:rPr>
          <w:color w:val="000000" w:themeColor="text1"/>
          <w:sz w:val="28"/>
          <w:szCs w:val="28"/>
          <w:lang w:val="ru-RU"/>
        </w:rPr>
        <w:t>процедуры (ремонт/замена);</w:t>
      </w:r>
    </w:p>
    <w:p w:rsidR="00AC2894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lastRenderedPageBreak/>
        <w:t>Диагностирование геометрии кузова автомобиля;</w:t>
      </w:r>
    </w:p>
    <w:p w:rsidR="00AC2894" w:rsidRPr="00CE3E52" w:rsidRDefault="00AC2894" w:rsidP="00AC2894">
      <w:pPr>
        <w:ind w:firstLine="851"/>
        <w:jc w:val="both"/>
        <w:rPr>
          <w:i/>
          <w:color w:val="000000" w:themeColor="text1"/>
          <w:sz w:val="28"/>
          <w:szCs w:val="28"/>
          <w:lang w:val="ru-RU"/>
        </w:rPr>
      </w:pPr>
      <w:r w:rsidRPr="00CE3E52">
        <w:rPr>
          <w:i/>
          <w:color w:val="000000" w:themeColor="text1"/>
          <w:sz w:val="28"/>
          <w:szCs w:val="28"/>
          <w:lang w:val="ru-RU"/>
        </w:rPr>
        <w:t>ПК. Проводить ремонт повреждений автомобильных кузовов</w:t>
      </w:r>
    </w:p>
    <w:p w:rsidR="00AC2894" w:rsidRPr="00D22429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Снятие, повторная установка (или замена на новые), выравнивание внешнихи/или внутренних панелей/деталей, закрепленных болтами, шурупами,заклепками, скобами или клеящими составами</w:t>
      </w:r>
    </w:p>
    <w:p w:rsidR="00AC2894" w:rsidRPr="00D22429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Работа и/или обращение с оборудованием и инструментами для кузовногоремонта</w:t>
      </w:r>
    </w:p>
    <w:p w:rsidR="00AC2894" w:rsidRPr="00D22429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Восстанов</w:t>
      </w:r>
      <w:r>
        <w:rPr>
          <w:color w:val="000000" w:themeColor="text1"/>
          <w:sz w:val="28"/>
          <w:szCs w:val="28"/>
          <w:lang w:val="ru-RU"/>
        </w:rPr>
        <w:t>ление</w:t>
      </w:r>
      <w:r w:rsidRPr="00D22429">
        <w:rPr>
          <w:color w:val="000000" w:themeColor="text1"/>
          <w:sz w:val="28"/>
          <w:szCs w:val="28"/>
          <w:lang w:val="ru-RU"/>
        </w:rPr>
        <w:t xml:space="preserve"> геометри</w:t>
      </w:r>
      <w:r>
        <w:rPr>
          <w:color w:val="000000" w:themeColor="text1"/>
          <w:sz w:val="28"/>
          <w:szCs w:val="28"/>
          <w:lang w:val="ru-RU"/>
        </w:rPr>
        <w:t>и</w:t>
      </w:r>
      <w:r w:rsidRPr="00D22429">
        <w:rPr>
          <w:color w:val="000000" w:themeColor="text1"/>
          <w:sz w:val="28"/>
          <w:szCs w:val="28"/>
          <w:lang w:val="ru-RU"/>
        </w:rPr>
        <w:t xml:space="preserve"> кузова автомобиля</w:t>
      </w:r>
      <w:r>
        <w:rPr>
          <w:color w:val="000000" w:themeColor="text1"/>
          <w:sz w:val="28"/>
          <w:szCs w:val="28"/>
          <w:lang w:val="ru-RU"/>
        </w:rPr>
        <w:t xml:space="preserve"> и его элементов</w:t>
      </w:r>
      <w:r w:rsidRPr="00D22429">
        <w:rPr>
          <w:color w:val="000000" w:themeColor="text1"/>
          <w:sz w:val="28"/>
          <w:szCs w:val="28"/>
          <w:lang w:val="ru-RU"/>
        </w:rPr>
        <w:t>;</w:t>
      </w:r>
    </w:p>
    <w:p w:rsidR="00AC2894" w:rsidRPr="00D22429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Замена необходимых приваренных деталей / узлов</w:t>
      </w:r>
    </w:p>
    <w:p w:rsidR="00AC2894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D22429">
        <w:rPr>
          <w:color w:val="000000" w:themeColor="text1"/>
          <w:sz w:val="28"/>
          <w:szCs w:val="28"/>
          <w:lang w:val="ru-RU"/>
        </w:rPr>
        <w:t>Ремонт поврежденных панелей (сталь, алюминий, пластик)</w:t>
      </w:r>
    </w:p>
    <w:p w:rsidR="000377F8" w:rsidRPr="00D22429" w:rsidRDefault="000377F8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2F595B" w:rsidRPr="00EF7A0B" w:rsidRDefault="002F595B" w:rsidP="00EF7A0B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851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AC2894" w:rsidRPr="006F672F" w:rsidRDefault="00AC289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b/>
          <w:color w:val="000000" w:themeColor="text1"/>
          <w:sz w:val="28"/>
          <w:szCs w:val="28"/>
        </w:rPr>
      </w:pPr>
      <w:r w:rsidRPr="006F672F">
        <w:rPr>
          <w:b/>
          <w:color w:val="000000" w:themeColor="text1"/>
          <w:sz w:val="28"/>
          <w:szCs w:val="28"/>
        </w:rPr>
        <w:t>Содержаниепрограммы</w:t>
      </w:r>
    </w:p>
    <w:p w:rsidR="00AC2894" w:rsidRPr="006F672F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Категория слушателей: лица предпенсионного возраста, имеющие среднее профессиональное образование, и (или) высшее образование.</w:t>
      </w:r>
    </w:p>
    <w:p w:rsidR="00AC2894" w:rsidRPr="006F672F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Трудоемкость обучения: 72 академических часа.</w:t>
      </w:r>
    </w:p>
    <w:p w:rsidR="00AC2894" w:rsidRPr="006F672F" w:rsidRDefault="00AC2894" w:rsidP="00AC2894">
      <w:pPr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 xml:space="preserve">Форма обучения: </w:t>
      </w:r>
      <w:r>
        <w:rPr>
          <w:color w:val="000000" w:themeColor="text1"/>
          <w:sz w:val="28"/>
          <w:szCs w:val="28"/>
          <w:lang w:val="ru-RU"/>
        </w:rPr>
        <w:t>очная</w:t>
      </w:r>
    </w:p>
    <w:p w:rsidR="00AC2894" w:rsidRPr="00C420B1" w:rsidRDefault="00AC2894" w:rsidP="00AC2894">
      <w:pPr>
        <w:jc w:val="both"/>
        <w:rPr>
          <w:color w:val="000000" w:themeColor="text1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3.1. Учебный план </w:t>
      </w:r>
    </w:p>
    <w:tbl>
      <w:tblPr>
        <w:tblStyle w:val="1"/>
        <w:tblW w:w="5114" w:type="pct"/>
        <w:tblLayout w:type="fixed"/>
        <w:tblLook w:val="04A0"/>
      </w:tblPr>
      <w:tblGrid>
        <w:gridCol w:w="470"/>
        <w:gridCol w:w="4341"/>
        <w:gridCol w:w="1096"/>
        <w:gridCol w:w="1003"/>
        <w:gridCol w:w="1247"/>
        <w:gridCol w:w="1506"/>
        <w:gridCol w:w="1141"/>
      </w:tblGrid>
      <w:tr w:rsidR="00AC2894" w:rsidRPr="00C420B1" w:rsidTr="001B6FE6">
        <w:tc>
          <w:tcPr>
            <w:tcW w:w="218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009" w:type="pct"/>
            <w:vMerge w:val="restar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07" w:type="pct"/>
            <w:vMerge w:val="restar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Всего, ак.час.</w:t>
            </w:r>
          </w:p>
        </w:tc>
        <w:tc>
          <w:tcPr>
            <w:tcW w:w="1738" w:type="pct"/>
            <w:gridSpan w:val="3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eastAsia="ru-RU"/>
              </w:rPr>
              <w:t>В томчисле</w:t>
            </w:r>
          </w:p>
        </w:tc>
        <w:tc>
          <w:tcPr>
            <w:tcW w:w="528" w:type="pct"/>
            <w:vMerge w:val="restart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lang w:val="ru-RU" w:eastAsia="ru-RU"/>
              </w:rPr>
              <w:t>Форма контроля</w:t>
            </w:r>
          </w:p>
        </w:tc>
      </w:tr>
      <w:tr w:rsidR="00AC2894" w:rsidRPr="00C420B1" w:rsidTr="001B6FE6">
        <w:tc>
          <w:tcPr>
            <w:tcW w:w="218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2009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07" w:type="pct"/>
            <w:vMerge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464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77" w:type="pct"/>
            <w:vAlign w:val="center"/>
          </w:tcPr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практ. занятия</w:t>
            </w:r>
          </w:p>
        </w:tc>
        <w:tc>
          <w:tcPr>
            <w:tcW w:w="697" w:type="pct"/>
          </w:tcPr>
          <w:p w:rsid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промеж.и итог.</w:t>
            </w:r>
          </w:p>
          <w:p w:rsidR="00AC2894" w:rsidRPr="001B6FE6" w:rsidRDefault="00AC2894" w:rsidP="0093368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B6FE6"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контроль</w:t>
            </w:r>
          </w:p>
        </w:tc>
        <w:tc>
          <w:tcPr>
            <w:tcW w:w="528" w:type="pct"/>
            <w:vMerge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1B6FE6">
        <w:tc>
          <w:tcPr>
            <w:tcW w:w="21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2009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0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7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2009" w:type="pct"/>
          </w:tcPr>
          <w:p w:rsidR="00AC2894" w:rsidRPr="00C420B1" w:rsidRDefault="00AC2894" w:rsidP="0093368F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Ознакомление с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WSI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 и Ворлдскиллс Россия. Стандарт компетенции </w:t>
            </w:r>
            <w:r w:rsidRPr="00C420B1">
              <w:rPr>
                <w:rFonts w:eastAsia="Times New Roman"/>
                <w:color w:val="000000" w:themeColor="text1"/>
                <w:lang w:eastAsia="ru-RU"/>
              </w:rPr>
              <w:t>WSSS</w:t>
            </w:r>
            <w:r w:rsidRPr="00C420B1">
              <w:rPr>
                <w:color w:val="000000" w:themeColor="text1"/>
                <w:lang w:val="ru-RU"/>
              </w:rPr>
              <w:t>«</w:t>
            </w:r>
            <w:r>
              <w:rPr>
                <w:color w:val="000000" w:themeColor="text1"/>
                <w:lang w:val="ru-RU"/>
              </w:rPr>
              <w:t>13-Кузовной ремонт</w:t>
            </w:r>
            <w:r w:rsidRPr="00C420B1"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50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009" w:type="pct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07" w:type="pct"/>
          </w:tcPr>
          <w:p w:rsidR="00AC2894" w:rsidRPr="00C420B1" w:rsidRDefault="00876C5E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97" w:type="pct"/>
          </w:tcPr>
          <w:p w:rsidR="00AC2894" w:rsidRPr="00C420B1" w:rsidRDefault="00876C5E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8" w:type="pct"/>
          </w:tcPr>
          <w:p w:rsidR="00AC2894" w:rsidRPr="00C420B1" w:rsidRDefault="00876C5E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</w:t>
            </w:r>
          </w:p>
        </w:tc>
        <w:tc>
          <w:tcPr>
            <w:tcW w:w="2009" w:type="pct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Диагностика геометрии автомобильного кузова, определение ремонтных процедур</w:t>
            </w:r>
          </w:p>
        </w:tc>
        <w:tc>
          <w:tcPr>
            <w:tcW w:w="50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009" w:type="pct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Ремонт неструктурных элементов автомобильного кузова</w:t>
            </w:r>
          </w:p>
        </w:tc>
        <w:tc>
          <w:tcPr>
            <w:tcW w:w="50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20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18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2009" w:type="pct"/>
          </w:tcPr>
          <w:p w:rsidR="00AC2894" w:rsidRPr="00D730E4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Ремонт структурных элементов автомобильного кузова</w:t>
            </w:r>
          </w:p>
        </w:tc>
        <w:tc>
          <w:tcPr>
            <w:tcW w:w="507" w:type="pct"/>
          </w:tcPr>
          <w:p w:rsidR="00AC2894" w:rsidRPr="00C420B1" w:rsidRDefault="00AC2894" w:rsidP="00876C5E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  <w:r w:rsidR="00876C5E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AC2894" w:rsidRPr="00C420B1" w:rsidRDefault="00AC2894" w:rsidP="00876C5E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  <w:r w:rsidR="00876C5E">
              <w:rPr>
                <w:rFonts w:eastAsia="Times New Roman"/>
                <w:color w:val="000000" w:themeColor="text1"/>
                <w:lang w:val="ru-RU" w:eastAsia="ru-RU"/>
              </w:rPr>
              <w:t>0</w:t>
            </w: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1B6FE6">
        <w:tc>
          <w:tcPr>
            <w:tcW w:w="218" w:type="pct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2009" w:type="pct"/>
          </w:tcPr>
          <w:p w:rsidR="00AC2894" w:rsidRPr="00C420B1" w:rsidRDefault="00AC2894" w:rsidP="0093368F">
            <w:pPr>
              <w:tabs>
                <w:tab w:val="left" w:pos="192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Итоговая аттестация </w:t>
            </w:r>
            <w:r>
              <w:rPr>
                <w:rFonts w:eastAsia="Times New Roman"/>
                <w:color w:val="000000" w:themeColor="text1"/>
                <w:lang w:val="ru-RU" w:eastAsia="ru-RU"/>
              </w:rPr>
              <w:t>(демонстрационный экзамен)</w:t>
            </w:r>
          </w:p>
        </w:tc>
        <w:tc>
          <w:tcPr>
            <w:tcW w:w="50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64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97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ДЭ</w:t>
            </w:r>
          </w:p>
        </w:tc>
      </w:tr>
      <w:tr w:rsidR="00AC2894" w:rsidRPr="00C420B1" w:rsidTr="001B6FE6">
        <w:tc>
          <w:tcPr>
            <w:tcW w:w="218" w:type="pct"/>
          </w:tcPr>
          <w:p w:rsidR="00AC2894" w:rsidRPr="00C420B1" w:rsidRDefault="00AC2894" w:rsidP="0093368F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2009" w:type="pct"/>
            <w:vAlign w:val="bottom"/>
          </w:tcPr>
          <w:p w:rsidR="00AC2894" w:rsidRPr="00AC2894" w:rsidRDefault="00AC2894" w:rsidP="0093368F">
            <w:pPr>
              <w:jc w:val="right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07" w:type="pct"/>
          </w:tcPr>
          <w:p w:rsidR="00AC2894" w:rsidRPr="00AC2894" w:rsidRDefault="006811B9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fldChar w:fldCharType="begin"/>
            </w:r>
            <w:r w:rsidR="00AC2894"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instrText xml:space="preserve"> =SUM(ABOVE) </w:instrText>
            </w: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fldChar w:fldCharType="separate"/>
            </w:r>
            <w:r w:rsidR="00AC2894" w:rsidRPr="00AC2894">
              <w:rPr>
                <w:rFonts w:eastAsia="Times New Roman"/>
                <w:b/>
                <w:noProof/>
                <w:color w:val="000000" w:themeColor="text1"/>
                <w:lang w:val="ru-RU" w:eastAsia="ru-RU"/>
              </w:rPr>
              <w:t>72</w:t>
            </w: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fldChar w:fldCharType="end"/>
            </w:r>
          </w:p>
        </w:tc>
        <w:tc>
          <w:tcPr>
            <w:tcW w:w="464" w:type="pct"/>
          </w:tcPr>
          <w:p w:rsidR="00AC2894" w:rsidRPr="00AC2894" w:rsidRDefault="00AC2894" w:rsidP="00876C5E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1</w:t>
            </w:r>
            <w:r w:rsidR="00876C5E"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7" w:type="pct"/>
          </w:tcPr>
          <w:p w:rsidR="00AC2894" w:rsidRPr="00AC2894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50</w:t>
            </w:r>
          </w:p>
        </w:tc>
        <w:tc>
          <w:tcPr>
            <w:tcW w:w="697" w:type="pct"/>
          </w:tcPr>
          <w:p w:rsidR="00AC2894" w:rsidRPr="00AC2894" w:rsidRDefault="00876C5E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8" w:type="pct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0377F8" w:rsidRDefault="000377F8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2F595B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2F595B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2F595B" w:rsidRDefault="002F595B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 xml:space="preserve">3.2. Учебно-тематический план </w:t>
      </w:r>
    </w:p>
    <w:tbl>
      <w:tblPr>
        <w:tblStyle w:val="1"/>
        <w:tblW w:w="5171" w:type="pct"/>
        <w:tblLayout w:type="fixed"/>
        <w:tblLook w:val="04A0"/>
      </w:tblPr>
      <w:tblGrid>
        <w:gridCol w:w="589"/>
        <w:gridCol w:w="4121"/>
        <w:gridCol w:w="1162"/>
        <w:gridCol w:w="1156"/>
        <w:gridCol w:w="1248"/>
        <w:gridCol w:w="1339"/>
        <w:gridCol w:w="1309"/>
      </w:tblGrid>
      <w:tr w:rsidR="00AC2894" w:rsidRPr="00C420B1" w:rsidTr="00AC2894">
        <w:tc>
          <w:tcPr>
            <w:tcW w:w="270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886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Наименованиемодул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ей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Всего, ак.час.</w:t>
            </w:r>
          </w:p>
        </w:tc>
        <w:tc>
          <w:tcPr>
            <w:tcW w:w="1712" w:type="pct"/>
            <w:gridSpan w:val="3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В томчисле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Форма контроля</w:t>
            </w:r>
          </w:p>
        </w:tc>
      </w:tr>
      <w:tr w:rsidR="00AC2894" w:rsidRPr="00C420B1" w:rsidTr="0093368F">
        <w:tc>
          <w:tcPr>
            <w:tcW w:w="270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1886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color w:val="000000" w:themeColor="text1"/>
                <w:lang w:eastAsia="ru-RU"/>
              </w:rPr>
              <w:t>практ. занятия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промеж. и итог.контроль</w:t>
            </w:r>
          </w:p>
        </w:tc>
        <w:tc>
          <w:tcPr>
            <w:tcW w:w="599" w:type="pct"/>
            <w:vMerge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i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i/>
                <w:color w:val="000000" w:themeColor="text1"/>
                <w:lang w:eastAsia="ru-RU"/>
              </w:rPr>
              <w:t>7</w:t>
            </w: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1.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Ознакомление с </w:t>
            </w:r>
            <w:r w:rsidRPr="00C420B1">
              <w:rPr>
                <w:rFonts w:eastAsia="Times New Roman"/>
                <w:b/>
                <w:color w:val="000000" w:themeColor="text1"/>
                <w:lang w:eastAsia="ru-RU"/>
              </w:rPr>
              <w:t>WSI</w:t>
            </w: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 и Ворлдскиллс Россия. Стандарт компетенции </w:t>
            </w:r>
            <w:r w:rsidRPr="00C420B1">
              <w:rPr>
                <w:rFonts w:eastAsia="Times New Roman"/>
                <w:b/>
                <w:color w:val="000000" w:themeColor="text1"/>
                <w:lang w:eastAsia="ru-RU"/>
              </w:rPr>
              <w:lastRenderedPageBreak/>
              <w:t>WSSS</w:t>
            </w:r>
            <w:r w:rsidRPr="00C420B1">
              <w:rPr>
                <w:b/>
                <w:color w:val="000000" w:themeColor="text1"/>
                <w:lang w:val="ru-RU"/>
              </w:rPr>
              <w:t>«</w:t>
            </w:r>
            <w:r>
              <w:rPr>
                <w:b/>
                <w:color w:val="000000" w:themeColor="text1"/>
                <w:lang w:val="ru-RU"/>
              </w:rPr>
              <w:t>13-Кузовной ремонт</w:t>
            </w:r>
            <w:r w:rsidRPr="00C420B1">
              <w:rPr>
                <w:b/>
                <w:color w:val="000000" w:themeColor="text1"/>
                <w:lang w:val="ru-RU"/>
              </w:rPr>
              <w:t>»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876C5E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lastRenderedPageBreak/>
              <w:t>6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876C5E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1.1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color w:val="000000" w:themeColor="text1"/>
                <w:lang w:val="ru-RU"/>
              </w:rPr>
              <w:t xml:space="preserve">История, современное состояние и перспективы движения </w:t>
            </w:r>
            <w:r w:rsidRPr="00C420B1">
              <w:rPr>
                <w:color w:val="000000" w:themeColor="text1"/>
              </w:rPr>
              <w:t>WorldSkillsInternational</w:t>
            </w:r>
            <w:r w:rsidRPr="00C420B1">
              <w:rPr>
                <w:color w:val="000000" w:themeColor="text1"/>
                <w:lang w:val="ru-RU"/>
              </w:rPr>
              <w:t xml:space="preserve"> (</w:t>
            </w:r>
            <w:r w:rsidRPr="00C420B1">
              <w:rPr>
                <w:color w:val="000000" w:themeColor="text1"/>
              </w:rPr>
              <w:t>WSI</w:t>
            </w:r>
            <w:r w:rsidRPr="00C420B1">
              <w:rPr>
                <w:color w:val="000000" w:themeColor="text1"/>
                <w:lang w:val="ru-RU"/>
              </w:rPr>
              <w:t xml:space="preserve">) и Ворлдскиллс Россия («Молодые профессионалы») 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1.2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rPr>
                <w:rFonts w:eastAsia="Times New Roman"/>
                <w:color w:val="000000" w:themeColor="text1"/>
                <w:lang w:val="ru-RU" w:eastAsia="ru-RU"/>
              </w:rPr>
            </w:pPr>
            <w:r w:rsidRPr="00F62E7B">
              <w:rPr>
                <w:color w:val="000000" w:themeColor="text1"/>
                <w:lang w:val="ru-RU"/>
              </w:rPr>
              <w:t>Актуальн</w:t>
            </w:r>
            <w:r>
              <w:rPr>
                <w:color w:val="000000" w:themeColor="text1"/>
                <w:lang w:val="ru-RU"/>
              </w:rPr>
              <w:t>ое</w:t>
            </w:r>
            <w:r w:rsidRPr="00F62E7B">
              <w:rPr>
                <w:color w:val="000000" w:themeColor="text1"/>
                <w:lang w:val="ru-RU"/>
              </w:rPr>
              <w:t>техническ</w:t>
            </w:r>
            <w:r>
              <w:rPr>
                <w:color w:val="000000" w:themeColor="text1"/>
                <w:lang w:val="ru-RU"/>
              </w:rPr>
              <w:t>оеописание</w:t>
            </w:r>
            <w:r w:rsidRPr="00F62E7B">
              <w:rPr>
                <w:color w:val="000000" w:themeColor="text1"/>
                <w:lang w:val="ru-RU"/>
              </w:rPr>
              <w:t>по компетенции</w:t>
            </w:r>
            <w:r>
              <w:rPr>
                <w:color w:val="000000" w:themeColor="text1"/>
                <w:lang w:val="ru-RU"/>
              </w:rPr>
              <w:t>. Спецификация стандарта Ворлдскиллс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eastAsia="ru-RU"/>
              </w:rPr>
              <w:t>2.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Требования охраны труда и техники безопасности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2.1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2.2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 xml:space="preserve">Специфичные требования охраны труда, техники безопасности и окружающей среды </w:t>
            </w:r>
            <w:r>
              <w:rPr>
                <w:rFonts w:eastAsia="Times New Roman"/>
                <w:color w:val="000000" w:themeColor="text1"/>
                <w:lang w:val="ru-RU" w:eastAsia="ru-RU"/>
              </w:rPr>
              <w:t xml:space="preserve">по 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125697" w:rsidRPr="00C420B1" w:rsidTr="0093368F">
        <w:tc>
          <w:tcPr>
            <w:tcW w:w="270" w:type="pct"/>
            <w:shd w:val="clear" w:color="auto" w:fill="auto"/>
            <w:vAlign w:val="center"/>
          </w:tcPr>
          <w:p w:rsidR="00125697" w:rsidRPr="00C420B1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2.3</w:t>
            </w:r>
          </w:p>
        </w:tc>
        <w:tc>
          <w:tcPr>
            <w:tcW w:w="1886" w:type="pct"/>
            <w:shd w:val="clear" w:color="auto" w:fill="auto"/>
          </w:tcPr>
          <w:p w:rsidR="00125697" w:rsidRPr="00F62E7B" w:rsidRDefault="00125697" w:rsidP="0093368F">
            <w:pPr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32" w:type="pct"/>
            <w:shd w:val="clear" w:color="auto" w:fill="auto"/>
          </w:tcPr>
          <w:p w:rsidR="00125697" w:rsidRPr="00C420B1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125697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125697" w:rsidRPr="00C420B1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125697" w:rsidRPr="00C420B1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99" w:type="pct"/>
            <w:shd w:val="clear" w:color="auto" w:fill="auto"/>
          </w:tcPr>
          <w:p w:rsidR="00125697" w:rsidRPr="00876C5E" w:rsidRDefault="0012569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876C5E">
              <w:rPr>
                <w:rFonts w:eastAsia="Times New Roman"/>
                <w:color w:val="000000" w:themeColor="text1"/>
                <w:lang w:val="ru-RU" w:eastAsia="ru-RU"/>
              </w:rPr>
              <w:t>Тестирование</w:t>
            </w: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3.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4B68BD">
              <w:rPr>
                <w:rFonts w:eastAsia="Times New Roman"/>
                <w:b/>
                <w:color w:val="000000" w:themeColor="text1"/>
                <w:lang w:val="ru-RU" w:eastAsia="ru-RU"/>
              </w:rPr>
              <w:t>Диагностика геометрии автомобильного кузова, определение ремонтных процедур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Виды оборудования для диагностики геометрии автомобильных кузовов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3.2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Определение контрольных точек автомобильного кузова, установка автомобиля на стапель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3.3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3.4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Установка и настройка электронной измерительной системы геометрии кузова, заполнение базы данных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3.5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Измерение геометрии автомобильного кузова электронной измерительной системой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AC2894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eastAsia="ru-RU"/>
              </w:rPr>
              <w:t>4.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AC2894">
              <w:rPr>
                <w:rFonts w:eastAsia="Times New Roman"/>
                <w:b/>
                <w:color w:val="000000" w:themeColor="text1"/>
                <w:lang w:val="ru-RU" w:eastAsia="ru-RU"/>
              </w:rPr>
              <w:t>Ремонт неструктурных элементов автомобильного кузова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20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18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4.1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Определение неструктурных элементов автомобильного кузова, выбор способа ремонта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AC2894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4.2</w:t>
            </w:r>
          </w:p>
        </w:tc>
        <w:tc>
          <w:tcPr>
            <w:tcW w:w="1886" w:type="pct"/>
            <w:shd w:val="clear" w:color="auto" w:fill="auto"/>
          </w:tcPr>
          <w:p w:rsidR="00AC2894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Выполнение разборочно-сборочных работ по снятию и установке неструктурных элементов кузова автомобиля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AC289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4.</w:t>
            </w:r>
            <w:r>
              <w:rPr>
                <w:rFonts w:eastAsia="Times New Roman"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Частичная замена неструктурного элемента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AC2894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AC289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4.4</w:t>
            </w:r>
          </w:p>
        </w:tc>
        <w:tc>
          <w:tcPr>
            <w:tcW w:w="1886" w:type="pct"/>
            <w:shd w:val="clear" w:color="auto" w:fill="auto"/>
          </w:tcPr>
          <w:p w:rsidR="00AC2894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Выполнение рихтовочных работ по устранению дефектов неструктурного элемента кузова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AC2894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AC2894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4.5</w:t>
            </w:r>
          </w:p>
        </w:tc>
        <w:tc>
          <w:tcPr>
            <w:tcW w:w="1886" w:type="pct"/>
            <w:shd w:val="clear" w:color="auto" w:fill="auto"/>
          </w:tcPr>
          <w:p w:rsidR="00AC2894" w:rsidRDefault="00AC2894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Ремонт пластиковых элементов автомобильного кузова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F22F8F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5.</w:t>
            </w:r>
          </w:p>
        </w:tc>
        <w:tc>
          <w:tcPr>
            <w:tcW w:w="1886" w:type="pct"/>
            <w:shd w:val="clear" w:color="auto" w:fill="auto"/>
          </w:tcPr>
          <w:p w:rsidR="00AC2894" w:rsidRPr="00F22F8F" w:rsidRDefault="00F22F8F" w:rsidP="0093368F">
            <w:pPr>
              <w:tabs>
                <w:tab w:val="left" w:pos="213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F22F8F">
              <w:rPr>
                <w:rFonts w:eastAsia="Times New Roman"/>
                <w:b/>
                <w:color w:val="000000" w:themeColor="text1"/>
                <w:lang w:val="ru-RU" w:eastAsia="ru-RU"/>
              </w:rPr>
              <w:t>Ремонт структурных элементов автомобильного кузова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F22F8F" w:rsidP="004E4A27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  <w:r w:rsidR="004E4A27"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F22F8F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F22F8F" w:rsidP="004E4A27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lang w:val="ru-RU" w:eastAsia="ru-RU"/>
              </w:rPr>
              <w:t>2</w:t>
            </w:r>
            <w:r w:rsidR="004E4A27">
              <w:rPr>
                <w:rFonts w:eastAsia="Times New Roman"/>
                <w:b/>
                <w:color w:val="000000" w:themeColor="text1"/>
                <w:lang w:val="ru-RU" w:eastAsia="ru-RU"/>
              </w:rPr>
              <w:t>0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F22F8F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5.1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F22F8F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F22F8F">
              <w:rPr>
                <w:rFonts w:eastAsia="Times New Roman"/>
                <w:color w:val="000000" w:themeColor="text1"/>
                <w:lang w:val="ru-RU" w:eastAsia="ru-RU"/>
              </w:rPr>
              <w:t>Определение структурных элементов автомобильного кузова, выбор способа ремонта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lastRenderedPageBreak/>
              <w:t>5.2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F22F8F" w:rsidP="00F22F8F">
            <w:pPr>
              <w:tabs>
                <w:tab w:val="left" w:pos="2130"/>
              </w:tabs>
              <w:jc w:val="both"/>
              <w:rPr>
                <w:rFonts w:eastAsia="Times New Roman"/>
                <w:color w:val="000000" w:themeColor="text1"/>
                <w:lang w:val="ru-RU" w:eastAsia="ru-RU"/>
              </w:rPr>
            </w:pPr>
            <w:r w:rsidRPr="00F22F8F">
              <w:rPr>
                <w:rFonts w:eastAsia="Times New Roman"/>
                <w:color w:val="000000" w:themeColor="text1"/>
                <w:lang w:val="ru-RU" w:eastAsia="ru-RU"/>
              </w:rPr>
              <w:t>Частичная замена структурного элемента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4E4A2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4E4A2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F22F8F" w:rsidRPr="00C420B1" w:rsidTr="0093368F">
        <w:tc>
          <w:tcPr>
            <w:tcW w:w="270" w:type="pct"/>
            <w:shd w:val="clear" w:color="auto" w:fill="auto"/>
            <w:vAlign w:val="center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5.3</w:t>
            </w:r>
          </w:p>
        </w:tc>
        <w:tc>
          <w:tcPr>
            <w:tcW w:w="1886" w:type="pct"/>
            <w:shd w:val="clear" w:color="auto" w:fill="auto"/>
          </w:tcPr>
          <w:p w:rsidR="00F22F8F" w:rsidRPr="00C420B1" w:rsidRDefault="00F22F8F" w:rsidP="0093368F">
            <w:pPr>
              <w:tabs>
                <w:tab w:val="left" w:pos="2130"/>
              </w:tabs>
              <w:jc w:val="both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Полная замена структурного элемента</w:t>
            </w:r>
          </w:p>
        </w:tc>
        <w:tc>
          <w:tcPr>
            <w:tcW w:w="532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29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613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F22F8F" w:rsidRPr="00C420B1" w:rsidTr="0093368F">
        <w:tc>
          <w:tcPr>
            <w:tcW w:w="270" w:type="pct"/>
            <w:shd w:val="clear" w:color="auto" w:fill="auto"/>
            <w:vAlign w:val="center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5.4</w:t>
            </w:r>
          </w:p>
        </w:tc>
        <w:tc>
          <w:tcPr>
            <w:tcW w:w="1886" w:type="pct"/>
            <w:shd w:val="clear" w:color="auto" w:fill="auto"/>
          </w:tcPr>
          <w:p w:rsidR="00F22F8F" w:rsidRPr="00C420B1" w:rsidRDefault="00F22F8F" w:rsidP="004E4A27">
            <w:pPr>
              <w:tabs>
                <w:tab w:val="left" w:pos="213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Восстановление геометрии структурного элемента</w:t>
            </w:r>
          </w:p>
        </w:tc>
        <w:tc>
          <w:tcPr>
            <w:tcW w:w="532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529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613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F22F8F" w:rsidRPr="00C420B1" w:rsidRDefault="00F22F8F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6.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1920"/>
              </w:tabs>
              <w:jc w:val="both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 xml:space="preserve">Итоговая аттестация 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b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b/>
                <w:color w:val="000000" w:themeColor="text1"/>
                <w:lang w:val="ru-RU" w:eastAsia="ru-RU"/>
              </w:rPr>
            </w:pPr>
          </w:p>
        </w:tc>
      </w:tr>
      <w:tr w:rsidR="00AC2894" w:rsidRPr="00C420B1" w:rsidTr="0093368F">
        <w:tc>
          <w:tcPr>
            <w:tcW w:w="270" w:type="pct"/>
            <w:shd w:val="clear" w:color="auto" w:fill="auto"/>
            <w:vAlign w:val="center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6.</w:t>
            </w:r>
            <w:r>
              <w:rPr>
                <w:rFonts w:eastAsia="Times New Roman"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1886" w:type="pct"/>
            <w:shd w:val="clear" w:color="auto" w:fill="auto"/>
          </w:tcPr>
          <w:p w:rsidR="00AC2894" w:rsidRPr="00C420B1" w:rsidRDefault="00AC2894" w:rsidP="0093368F">
            <w:pPr>
              <w:tabs>
                <w:tab w:val="left" w:pos="1920"/>
              </w:tabs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Демонстрационный экзамен по компетенции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571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613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8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ДЭ</w:t>
            </w:r>
          </w:p>
        </w:tc>
      </w:tr>
      <w:tr w:rsidR="00AC2894" w:rsidRPr="00C420B1" w:rsidTr="0093368F">
        <w:tc>
          <w:tcPr>
            <w:tcW w:w="270" w:type="pct"/>
            <w:shd w:val="clear" w:color="auto" w:fill="auto"/>
          </w:tcPr>
          <w:p w:rsidR="00AC2894" w:rsidRPr="00C420B1" w:rsidRDefault="00AC2894" w:rsidP="0093368F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  <w:tc>
          <w:tcPr>
            <w:tcW w:w="1886" w:type="pct"/>
            <w:shd w:val="clear" w:color="auto" w:fill="auto"/>
            <w:vAlign w:val="bottom"/>
          </w:tcPr>
          <w:p w:rsidR="00AC2894" w:rsidRPr="00C420B1" w:rsidRDefault="00AC2894" w:rsidP="0093368F">
            <w:pPr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t>ИТОГО:</w:t>
            </w:r>
          </w:p>
        </w:tc>
        <w:tc>
          <w:tcPr>
            <w:tcW w:w="532" w:type="pct"/>
            <w:shd w:val="clear" w:color="auto" w:fill="auto"/>
          </w:tcPr>
          <w:p w:rsidR="00AC2894" w:rsidRPr="00C420B1" w:rsidRDefault="006811B9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fldChar w:fldCharType="begin"/>
            </w:r>
            <w:r w:rsidR="00AC2894" w:rsidRPr="00C420B1">
              <w:rPr>
                <w:rFonts w:eastAsia="Times New Roman"/>
                <w:color w:val="000000" w:themeColor="text1"/>
                <w:lang w:val="ru-RU" w:eastAsia="ru-RU"/>
              </w:rPr>
              <w:instrText xml:space="preserve"> =SUM(ABOVE) </w:instrTex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fldChar w:fldCharType="separate"/>
            </w:r>
            <w:r w:rsidR="00AC2894" w:rsidRPr="00C420B1">
              <w:rPr>
                <w:rFonts w:eastAsia="Times New Roman"/>
                <w:noProof/>
                <w:color w:val="000000" w:themeColor="text1"/>
                <w:lang w:val="ru-RU" w:eastAsia="ru-RU"/>
              </w:rPr>
              <w:t>72</w:t>
            </w:r>
            <w:r w:rsidRPr="00C420B1">
              <w:rPr>
                <w:rFonts w:eastAsia="Times New Roman"/>
                <w:color w:val="000000" w:themeColor="text1"/>
                <w:lang w:val="ru-RU" w:eastAsia="ru-RU"/>
              </w:rPr>
              <w:fldChar w:fldCharType="end"/>
            </w:r>
          </w:p>
        </w:tc>
        <w:tc>
          <w:tcPr>
            <w:tcW w:w="529" w:type="pct"/>
            <w:shd w:val="clear" w:color="auto" w:fill="auto"/>
          </w:tcPr>
          <w:p w:rsidR="00AC2894" w:rsidRPr="00C420B1" w:rsidRDefault="004E4A2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12</w:t>
            </w:r>
          </w:p>
        </w:tc>
        <w:tc>
          <w:tcPr>
            <w:tcW w:w="571" w:type="pct"/>
            <w:shd w:val="clear" w:color="auto" w:fill="auto"/>
          </w:tcPr>
          <w:p w:rsidR="00AC2894" w:rsidRPr="00C420B1" w:rsidRDefault="004E4A2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50</w:t>
            </w:r>
          </w:p>
        </w:tc>
        <w:tc>
          <w:tcPr>
            <w:tcW w:w="613" w:type="pct"/>
            <w:shd w:val="clear" w:color="auto" w:fill="auto"/>
          </w:tcPr>
          <w:p w:rsidR="00AC2894" w:rsidRPr="00C420B1" w:rsidRDefault="004E4A27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lang w:val="ru-RU" w:eastAsia="ru-RU"/>
              </w:rPr>
              <w:t>10</w:t>
            </w:r>
          </w:p>
        </w:tc>
        <w:tc>
          <w:tcPr>
            <w:tcW w:w="599" w:type="pct"/>
            <w:shd w:val="clear" w:color="auto" w:fill="auto"/>
          </w:tcPr>
          <w:p w:rsidR="00AC2894" w:rsidRPr="00C420B1" w:rsidRDefault="00AC2894" w:rsidP="0093368F">
            <w:pPr>
              <w:jc w:val="center"/>
              <w:rPr>
                <w:rFonts w:eastAsia="Times New Roman"/>
                <w:color w:val="000000" w:themeColor="text1"/>
                <w:lang w:val="ru-RU" w:eastAsia="ru-RU"/>
              </w:rPr>
            </w:pPr>
          </w:p>
        </w:tc>
      </w:tr>
    </w:tbl>
    <w:p w:rsidR="00AC2894" w:rsidRPr="00C420B1" w:rsidRDefault="00AC2894" w:rsidP="00AC2894">
      <w:pPr>
        <w:jc w:val="center"/>
        <w:rPr>
          <w:color w:val="000000" w:themeColor="text1"/>
          <w:lang w:val="ru-RU"/>
        </w:rPr>
      </w:pPr>
    </w:p>
    <w:p w:rsidR="00125697" w:rsidRDefault="00125697" w:rsidP="00AC2894">
      <w:pPr>
        <w:jc w:val="center"/>
        <w:rPr>
          <w:b/>
          <w:color w:val="000000" w:themeColor="text1"/>
          <w:sz w:val="28"/>
          <w:lang w:val="ru-RU"/>
        </w:rPr>
      </w:pPr>
    </w:p>
    <w:p w:rsidR="00AC2894" w:rsidRPr="00125697" w:rsidRDefault="00125697" w:rsidP="00125697">
      <w:pPr>
        <w:jc w:val="center"/>
        <w:rPr>
          <w:b/>
          <w:color w:val="000000" w:themeColor="text1"/>
          <w:sz w:val="28"/>
          <w:lang w:val="ru-RU"/>
        </w:rPr>
      </w:pPr>
      <w:r w:rsidRPr="00125697">
        <w:rPr>
          <w:b/>
          <w:color w:val="000000" w:themeColor="text1"/>
          <w:sz w:val="28"/>
          <w:lang w:val="ru-RU"/>
        </w:rPr>
        <w:t>3.</w:t>
      </w:r>
      <w:r>
        <w:rPr>
          <w:b/>
          <w:color w:val="000000" w:themeColor="text1"/>
          <w:sz w:val="28"/>
          <w:lang w:val="ru-RU"/>
        </w:rPr>
        <w:t xml:space="preserve">3. </w:t>
      </w:r>
      <w:r w:rsidR="00AC2894" w:rsidRPr="00125697">
        <w:rPr>
          <w:b/>
          <w:color w:val="000000" w:themeColor="text1"/>
          <w:sz w:val="28"/>
          <w:lang w:val="ru-RU"/>
        </w:rPr>
        <w:t>Учебная программа</w:t>
      </w:r>
    </w:p>
    <w:p w:rsidR="00125697" w:rsidRPr="00125697" w:rsidRDefault="00125697" w:rsidP="00125697">
      <w:pPr>
        <w:rPr>
          <w:lang w:val="ru-RU"/>
        </w:rPr>
      </w:pPr>
    </w:p>
    <w:p w:rsidR="00AC2894" w:rsidRPr="007A7E67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1.  </w:t>
      </w:r>
      <w:r w:rsidR="008A5EC3" w:rsidRPr="008A5EC3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Ознакомление с WSI и Ворлдскиллс Россия. Стандарт компетенции WSSS «13-Кузовной ремонт»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A5EC3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1.1 </w:t>
      </w:r>
      <w:r w:rsidR="008A5EC3" w:rsidRPr="008A5EC3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История, современное состояние и перспективы движения WorldSkillsInternational (WSI) и Ворлдскиллс Россия («Молодые профессионалы»)</w:t>
      </w: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Определение </w:t>
      </w:r>
      <w:r w:rsidRP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WorldSkillsInternational (WSI)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история развития движения. Ворлскиллс Россия, блоки компетенций, проведение чемпионатов, направления развития.</w:t>
      </w:r>
    </w:p>
    <w:p w:rsidR="00125697" w:rsidRP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32"/>
          <w:szCs w:val="28"/>
          <w:bdr w:val="none" w:sz="0" w:space="0" w:color="auto"/>
          <w:lang w:val="ru-RU" w:eastAsia="ru-RU"/>
        </w:rPr>
      </w:pPr>
    </w:p>
    <w:p w:rsidR="00125697" w:rsidRDefault="00AC2894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1.2. </w:t>
      </w:r>
      <w:r w:rsidR="00125697" w:rsidRP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Актуальное техническое описание по компетенции. Спецификация стандарта Ворлдскиллс по компетенции</w:t>
      </w:r>
      <w:r w:rsidR="00125697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</w:p>
    <w:p w:rsidR="00125697" w:rsidRDefault="00125697" w:rsidP="001256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Ознакомление слушателей с основным пакетом рабочей документации компетенции: техническое описание, спецификация, сроки актуализации. Основные разделы технического описания компетенции.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125697" w:rsidRPr="0012569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Требования охраны труда и техники безопасности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P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.1Требования охраны труда и техники безопасности</w:t>
      </w:r>
    </w:p>
    <w:p w:rsidR="008A75FB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25697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 w:rsidRPr="00125697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Основные требования техники безопасности при выполнении кузовных работ, нормы охрана труда, освещение, вентиляция и </w:t>
      </w:r>
      <w:r w:rsid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инфраструктура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площадок компетенции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2.2 </w:t>
      </w: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Специфичные требования охраны труда, техники безопасности и окружающей среды по компетенции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125697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Особенности определенных видов работ в кузовном ремонте: требования и контроль за соблюдением, мероприятия по защите окружающей среды.</w:t>
      </w:r>
    </w:p>
    <w:p w:rsidR="00125697" w:rsidRDefault="00125697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25697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2.3 </w:t>
      </w: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Контрольное тестирование на знание ТБ и норм охраны труда, применяемых в компетенции Кузовной ремонт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Промежуточный контроль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Контроль в форме компьютерного тестирования на знание норм и правил охраны труда и техники безопасно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с</w:t>
      </w:r>
      <w:r w:rsidRPr="008A75FB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ти при выполнении кузовных работ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 Тестовое задание состоит из 25 разных, по типу, вопросов. Проходной уровень не менее 75%.</w:t>
      </w:r>
    </w:p>
    <w:p w:rsid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A75FB" w:rsidRPr="008A75FB" w:rsidRDefault="008A75FB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AC2894" w:rsidP="008A75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3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8A75FB" w:rsidRPr="008A75FB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Диагностика геометрии автомобильного кузова, определение ремонтных процедур </w:t>
      </w:r>
    </w:p>
    <w:p w:rsidR="0093368F" w:rsidRDefault="0093368F" w:rsidP="008A75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93368F" w:rsidP="008A75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3.1 Виды оборудования для диагностики геометрии автомобильных кузовов.</w:t>
      </w:r>
    </w:p>
    <w:p w:rsidR="0093368F" w:rsidRDefault="0093368F" w:rsidP="009336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Default="0093368F" w:rsidP="0093368F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Классификация, назначение и принцип работы автомобильных стапелей, измерительных систем и инструментов, используемых при диагностике геометрии автомобильного кузова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Default="0093368F" w:rsidP="0093368F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3.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2 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контрольных точек автомобильного кузова, установка автомобиля на стапель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Pr="0093368F" w:rsidRDefault="0093368F" w:rsidP="0093368F">
      <w:pPr>
        <w:rPr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занятие.</w:t>
      </w:r>
    </w:p>
    <w:p w:rsidR="0093368F" w:rsidRDefault="0093368F" w:rsidP="0093368F">
      <w:pPr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На автомобильном подъемнике устанавливается легковой автомобиль. Слушателям демонстрируются виды и типы контрольных точек автомобильного кузова, их возможное расположение и принцип определения размеров между данными точками. В качестве практического задания слушателям необходимо определить контрольные точки снизу автомобиля, а также в подкапотном пространстве.</w:t>
      </w:r>
    </w:p>
    <w:p w:rsidR="0093368F" w:rsidRDefault="0093368F" w:rsidP="0093368F">
      <w:pPr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Автомобиль устанавливается на стапель, слушателям демонстрируются способы установки и закрепления автомобильного кузова на платформе стапеля. Из комплекта установочной оснастки слушателям необходимо дать характеристику каждого приспособления и указать место его применения.</w:t>
      </w:r>
    </w:p>
    <w:p w:rsidR="0093368F" w:rsidRPr="0093368F" w:rsidRDefault="0093368F" w:rsidP="0093368F">
      <w:pPr>
        <w:rPr>
          <w:color w:val="000000" w:themeColor="text1"/>
          <w:sz w:val="28"/>
          <w:szCs w:val="28"/>
          <w:lang w:val="ru-RU"/>
        </w:rPr>
      </w:pPr>
    </w:p>
    <w:p w:rsidR="008A75FB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3.3 Работа со штанговой линейкой, измерение геометрии кузова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Слушателю необходимо произвести замер подкапотного пространства автомобильного кузова по контрольным точкам, определенным в прошлом задании. По итогам замеров – сделать вывод о необходимости ремонта кузова и способах его ремонта, если он необходим.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3.4 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Установка и настройка электронной измерительной системы геометрии кузова, заполнение базы данных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P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Изучение принципа работы электронной измерительной системы (на примере </w:t>
      </w:r>
      <w:r>
        <w:rPr>
          <w:bCs/>
          <w:color w:val="000000" w:themeColor="text1"/>
          <w:sz w:val="28"/>
          <w:szCs w:val="28"/>
          <w:bdr w:val="none" w:sz="0" w:space="0" w:color="auto"/>
          <w:lang w:eastAsia="ru-RU"/>
        </w:rPr>
        <w:t>SiverData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)</w:t>
      </w:r>
      <w:r w:rsidR="00962BA2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, установка измерительной стойки на пост, настройка программной оболочки, заполнение базы данных измерительной системы, подготовка системы к работе.</w:t>
      </w: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3.5 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Измерение геометрии автомобильного кузова электронной измерительной системой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93368F" w:rsidRPr="0093368F" w:rsidRDefault="0093368F" w:rsidP="0093368F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Pr="00962BA2" w:rsidRDefault="00962BA2" w:rsidP="00962BA2">
      <w:pPr>
        <w:rPr>
          <w:color w:val="000000" w:themeColor="text1"/>
          <w:sz w:val="28"/>
          <w:lang w:val="ru-RU"/>
        </w:rPr>
      </w:pPr>
      <w:r w:rsidRPr="00962BA2">
        <w:rPr>
          <w:color w:val="000000" w:themeColor="text1"/>
          <w:sz w:val="28"/>
          <w:lang w:val="ru-RU"/>
        </w:rPr>
        <w:lastRenderedPageBreak/>
        <w:t>Слушателю необходимо произвести замер передней части автомобильного кузова, установленного на платформе стапеля. Сформировать отчет по контрольным точкам, сделать вывод о необходимости ремонта.</w:t>
      </w:r>
      <w:r>
        <w:rPr>
          <w:color w:val="000000" w:themeColor="text1"/>
          <w:sz w:val="28"/>
          <w:lang w:val="ru-RU"/>
        </w:rPr>
        <w:t xml:space="preserve"> Повторить операции на задней части автомобильного кузова.</w:t>
      </w:r>
    </w:p>
    <w:p w:rsidR="008A75FB" w:rsidRDefault="008A75FB" w:rsidP="00AC2894">
      <w:pPr>
        <w:jc w:val="center"/>
        <w:rPr>
          <w:b/>
          <w:color w:val="000000" w:themeColor="text1"/>
          <w:lang w:val="ru-RU"/>
        </w:rPr>
      </w:pPr>
    </w:p>
    <w:p w:rsidR="008A75FB" w:rsidRDefault="008A75FB" w:rsidP="00AC2894">
      <w:pPr>
        <w:jc w:val="center"/>
        <w:rPr>
          <w:b/>
          <w:color w:val="000000" w:themeColor="text1"/>
          <w:lang w:val="ru-RU"/>
        </w:rPr>
      </w:pP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8B7A51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Ремонт неструктурных элементов автомобильного кузова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Pr="008B7A5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неструктурных элементов автомобильного кузова, выбор способа ремонта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неструктурных элементов кузова автомобиля, порядок их снятия и установки, выбор метода ремонта при повреждении и условий при необходимости замены.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8B7A5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Выполнение разборочно-сборочных работ по снятию и установке неструктурных элементов кузова автомобиля 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Слушателю необходимо выполнить демонтаж неструктурного элемента кузова автомобиля для замены данного элемента. После снятия – следует установка и регулировка положения кузовного элемента относительно других (установка зазоров).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3 </w:t>
      </w:r>
      <w:r w:rsidRPr="008B7A51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Частичная замена неструктурного элемента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Группа слушателей распределяется на звенья, по 2 человека (допускается количество от 1 до 3 чел.). Звенья распределяются по постам кузовного ремонта. На постах каждому звену необходимо выполнить частичную замену части неструктурного элемента согласно заданию и приложенных схем. Этапы замены: разметка, рез, подготовка ремонтной вставки</w:t>
      </w:r>
      <w:r w:rsid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, подгонка, сварка, обработка сварочного шва.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="001D26DC"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Выполнение рихтовочных работ по устранению дефектов неструктурного элемента кузова</w:t>
      </w:r>
    </w:p>
    <w:p w:rsidR="008B7A51" w:rsidRDefault="008B7A51" w:rsidP="008B7A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Группа слушателей распределяется на звенья, по 2 человека (допускается количество от 1 до 3 чел.). Звенья распределяются по постам кузовного ремонта. На постах каждому звену необходимо </w:t>
      </w:r>
      <w:r w:rsid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устранить вмятину на 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неструктурно</w:t>
      </w:r>
      <w:r w:rsid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м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элемент</w:t>
      </w:r>
      <w:r w:rsid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е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</w:t>
      </w:r>
      <w:r w:rsid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При устранении вмятин использовать ручной рихтовочный инструмент, споттер и клеевой набор с минилифтером.</w:t>
      </w:r>
    </w:p>
    <w:p w:rsidR="008B7A51" w:rsidRDefault="008B7A51" w:rsidP="008B7A51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Ремонт пластиковых элементов автомобильного кузова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Default="001D26DC" w:rsidP="001D26DC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Группа слушателей распределяется на звенья, по 2 человека (допускается количество от 1 до 3 чел.). Звенья распределяются по постам кузовного ремонта. На постах 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lastRenderedPageBreak/>
        <w:t>каждому звену необходимо выполнить ремонт пластикового элемента кузова с полным и частичным восстановлением поврежденных поверхностей.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E37C6E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МОДУЛЬ </w:t>
      </w:r>
      <w:r w:rsidR="001D26DC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="001D26DC"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="001D26DC" w:rsidRPr="001D26DC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Ремонт структурных элементов автомобильного кузова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.1 </w:t>
      </w:r>
      <w:r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структурных элементов автомобильного кузова, выбор способа ремонта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8A75FB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Лекция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Default="001D26DC" w:rsidP="001D26DC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Определение структурных элементов кузова автомобиля, выбор метода ремонта при повреждении и условий при необходимости замены.</w:t>
      </w:r>
    </w:p>
    <w:p w:rsidR="001D26DC" w:rsidRDefault="001D26DC" w:rsidP="001D26DC">
      <w:pP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2</w:t>
      </w:r>
      <w:r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Частичная замена структурного элемента 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8A75FB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Группа слушателей распределяется на звенья, по 2 человека (допускается количество от 1 до 3 чел.). Звенья распределяются по постам кузовного ремонта. На постах каждому звену необходимо 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собрать конструкцию, имитирующую структурный элемент (автомобильный порог). После сборки конструкции осуществить частичную замену поврежденной (условно) области структурного элемента. Этапы замены: разметка, рез, подготовка ремонтной вставки, подгонка, сварка (включая технологии </w:t>
      </w:r>
      <w:r>
        <w:rPr>
          <w:color w:val="000000" w:themeColor="text1"/>
          <w:sz w:val="28"/>
          <w:szCs w:val="28"/>
          <w:bdr w:val="none" w:sz="0" w:space="0" w:color="auto"/>
          <w:lang w:eastAsia="ru-RU"/>
        </w:rPr>
        <w:t>MIG</w:t>
      </w:r>
      <w:r w:rsidRP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, </w:t>
      </w:r>
      <w:r>
        <w:rPr>
          <w:color w:val="000000" w:themeColor="text1"/>
          <w:sz w:val="28"/>
          <w:szCs w:val="28"/>
          <w:bdr w:val="none" w:sz="0" w:space="0" w:color="auto"/>
          <w:lang w:eastAsia="ru-RU"/>
        </w:rPr>
        <w:t>MAG</w:t>
      </w:r>
      <w:r w:rsidRPr="001D26DC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, </w:t>
      </w:r>
      <w:r>
        <w:rPr>
          <w:color w:val="000000" w:themeColor="text1"/>
          <w:sz w:val="28"/>
          <w:szCs w:val="28"/>
          <w:bdr w:val="none" w:sz="0" w:space="0" w:color="auto"/>
          <w:lang w:eastAsia="ru-RU"/>
        </w:rPr>
        <w:t>TIG</w:t>
      </w: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), обработка сварочного шва.</w:t>
      </w:r>
    </w:p>
    <w:p w:rsidR="001D26DC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3Полная</w:t>
      </w:r>
      <w:r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замена структурного элемента 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Замена структурного элемента непосредственно на автомобильном кузове. В качестве объекта ремонта выделяется усилитель пола (лонжерон) автомобильного кузова. Слушатели также распределяются по звеньям, но в количестве 3-4 человек. Замены структурного элемента включает в себя все этапы Темы 5.2, дополнительно применяется оборудование для контактной сварки.</w:t>
      </w:r>
    </w:p>
    <w:p w:rsidR="001D26DC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Тема 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5</w:t>
      </w:r>
      <w:r w:rsidRPr="0093368F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4</w:t>
      </w:r>
      <w:r w:rsidRPr="001D26DC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Восстановление геометрии структурного элемента</w:t>
      </w:r>
    </w:p>
    <w:p w:rsidR="001D26DC" w:rsidRDefault="001D26DC" w:rsidP="001D26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Практическое занятие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>Устранение повреждения кузовного структурного элемента с использованием споттера</w:t>
      </w:r>
      <w:r w:rsidR="00E37C6E">
        <w:rPr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и силовых устройств стапеля (башни, лебедки, гидроцилиндры) непосредственно на автомобиле, установленным на платформу стапеля. Выполнение стапельных работ с последующим контролем геометрии автомобильного кузова (Тема 3.5).</w:t>
      </w:r>
    </w:p>
    <w:p w:rsidR="001D26DC" w:rsidRDefault="001D26DC" w:rsidP="001D26DC">
      <w:pPr>
        <w:jc w:val="both"/>
        <w:rPr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МОДУЛЬ 6</w:t>
      </w:r>
      <w:r w:rsidRPr="007A7E67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.  </w:t>
      </w:r>
      <w:r w:rsidRPr="00E37C6E">
        <w:rPr>
          <w:b/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</w:p>
    <w:p w:rsid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</w:p>
    <w:p w:rsidR="00E37C6E" w:rsidRP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Тема 6.1 Демонстрационный экзамен</w:t>
      </w:r>
    </w:p>
    <w:p w:rsidR="00E37C6E" w:rsidRPr="00E37C6E" w:rsidRDefault="00E37C6E" w:rsidP="00E37C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 w:rsidRPr="00E37C6E">
        <w:rPr>
          <w:bCs/>
          <w:i/>
          <w:color w:val="000000" w:themeColor="text1"/>
          <w:sz w:val="28"/>
          <w:szCs w:val="28"/>
          <w:bdr w:val="none" w:sz="0" w:space="0" w:color="auto"/>
          <w:lang w:val="ru-RU" w:eastAsia="ru-RU"/>
        </w:rPr>
        <w:t>Итоговая аттестация</w:t>
      </w:r>
      <w:r w:rsidRPr="00E37C6E"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>.</w:t>
      </w:r>
    </w:p>
    <w:p w:rsidR="001D26DC" w:rsidRPr="00E37C6E" w:rsidRDefault="00E37C6E" w:rsidP="00E37C6E">
      <w:pP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</w:pP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Итоговая аттестация в форме демонстрационного экзамена по методике Ворлдскиллс Россия, с внесением результатов в </w:t>
      </w:r>
      <w:r>
        <w:rPr>
          <w:bCs/>
          <w:color w:val="000000" w:themeColor="text1"/>
          <w:sz w:val="28"/>
          <w:szCs w:val="28"/>
          <w:bdr w:val="none" w:sz="0" w:space="0" w:color="auto"/>
          <w:lang w:eastAsia="ru-RU"/>
        </w:rPr>
        <w:t>eSim</w:t>
      </w:r>
      <w:r>
        <w:rPr>
          <w:bCs/>
          <w:color w:val="000000" w:themeColor="text1"/>
          <w:sz w:val="28"/>
          <w:szCs w:val="28"/>
          <w:bdr w:val="none" w:sz="0" w:space="0" w:color="auto"/>
          <w:lang w:val="ru-RU" w:eastAsia="ru-RU"/>
        </w:rPr>
        <w:t xml:space="preserve"> и последующим получением обучающимися, прошедшими итоговую аттестацию, «Скиллс паспорта»</w:t>
      </w:r>
    </w:p>
    <w:p w:rsidR="00E37C6E" w:rsidRDefault="00E37C6E" w:rsidP="00AC2894">
      <w:pPr>
        <w:jc w:val="center"/>
        <w:rPr>
          <w:b/>
          <w:color w:val="000000" w:themeColor="text1"/>
          <w:lang w:val="ru-RU"/>
        </w:rPr>
      </w:pPr>
    </w:p>
    <w:p w:rsidR="00AC2894" w:rsidRPr="006F672F" w:rsidRDefault="00AC2894" w:rsidP="00AC2894">
      <w:pPr>
        <w:jc w:val="center"/>
        <w:rPr>
          <w:b/>
          <w:color w:val="000000" w:themeColor="text1"/>
          <w:lang w:val="ru-RU"/>
        </w:rPr>
      </w:pPr>
      <w:r w:rsidRPr="006F672F">
        <w:rPr>
          <w:b/>
          <w:color w:val="000000" w:themeColor="text1"/>
          <w:lang w:val="ru-RU"/>
        </w:rPr>
        <w:lastRenderedPageBreak/>
        <w:t>3</w:t>
      </w:r>
      <w:r w:rsidRPr="006F672F">
        <w:rPr>
          <w:b/>
          <w:color w:val="000000" w:themeColor="text1"/>
          <w:sz w:val="28"/>
          <w:lang w:val="ru-RU"/>
        </w:rPr>
        <w:t>.4. Календарный учебный график (порядок освоения модулей)</w:t>
      </w:r>
    </w:p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938"/>
      </w:tblGrid>
      <w:tr w:rsidR="00AC2894" w:rsidRPr="00C420B1" w:rsidTr="00823BF9">
        <w:trPr>
          <w:trHeight w:val="599"/>
        </w:trPr>
        <w:tc>
          <w:tcPr>
            <w:tcW w:w="1809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Период обучения 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br/>
              <w:t>(дни, недели)</w:t>
            </w: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vertAlign w:val="superscript"/>
                <w:lang w:val="ru-RU" w:eastAsia="ru-RU"/>
              </w:rPr>
              <w:t>*</w:t>
            </w:r>
          </w:p>
        </w:tc>
        <w:tc>
          <w:tcPr>
            <w:tcW w:w="7938" w:type="dxa"/>
          </w:tcPr>
          <w:p w:rsidR="00AC2894" w:rsidRPr="00C420B1" w:rsidRDefault="00AC2894" w:rsidP="0093368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ind w:firstLine="320"/>
              <w:jc w:val="center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Наименование раздела, модуля</w:t>
            </w:r>
          </w:p>
        </w:tc>
      </w:tr>
      <w:tr w:rsidR="00AC2894" w:rsidRPr="00B37F66" w:rsidTr="00823BF9">
        <w:trPr>
          <w:trHeight w:val="383"/>
        </w:trPr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1 неделя</w:t>
            </w:r>
          </w:p>
        </w:tc>
        <w:tc>
          <w:tcPr>
            <w:tcW w:w="7938" w:type="dxa"/>
          </w:tcPr>
          <w:p w:rsidR="00AC2894" w:rsidRDefault="00823BF9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1.  Ознакомление с WSI и Ворлдскиллс Россия. Стандарт компетенции WSSS «13-Кузовной ремонт»</w:t>
            </w:r>
          </w:p>
          <w:p w:rsidR="00823BF9" w:rsidRPr="00823BF9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2.  Требования охраны труда и техники безопасности                                                       </w:t>
            </w:r>
          </w:p>
          <w:p w:rsidR="00823BF9" w:rsidRPr="00823BF9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 xml:space="preserve">МОДУЛЬ 3.  Диагностика геометрии автомобильного кузова, определение ремонтных процедур </w:t>
            </w:r>
          </w:p>
          <w:p w:rsidR="00823BF9" w:rsidRPr="00C420B1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4.  Ремонт неструктурных элементов автомобильного кузова (Темы 4.1-4.3)</w:t>
            </w:r>
          </w:p>
        </w:tc>
      </w:tr>
      <w:tr w:rsidR="00AC2894" w:rsidRPr="00823BF9" w:rsidTr="00823BF9">
        <w:tc>
          <w:tcPr>
            <w:tcW w:w="1809" w:type="dxa"/>
          </w:tcPr>
          <w:p w:rsidR="00AC2894" w:rsidRPr="00C420B1" w:rsidRDefault="00AC2894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ind w:firstLine="320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 xml:space="preserve">2 неделя </w:t>
            </w:r>
          </w:p>
        </w:tc>
        <w:tc>
          <w:tcPr>
            <w:tcW w:w="7938" w:type="dxa"/>
          </w:tcPr>
          <w:p w:rsidR="00AC2894" w:rsidRDefault="00823BF9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4.  Ремонт неструктурных элементов автомобильного кузова (Темы 4.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4</w:t>
            </w: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-4.</w:t>
            </w:r>
            <w:r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5)</w:t>
            </w:r>
          </w:p>
          <w:p w:rsidR="00823BF9" w:rsidRPr="00823BF9" w:rsidRDefault="00823BF9" w:rsidP="00823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5.  Ремонт структурных элементов автомобильного кузова</w:t>
            </w:r>
          </w:p>
          <w:p w:rsidR="00823BF9" w:rsidRPr="00C420B1" w:rsidRDefault="00823BF9" w:rsidP="00823B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823BF9"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  <w:t>МОДУЛЬ 6.  Итоговая аттестация</w:t>
            </w:r>
          </w:p>
        </w:tc>
      </w:tr>
      <w:tr w:rsidR="00AC2894" w:rsidRPr="00B37F66" w:rsidTr="00823BF9">
        <w:trPr>
          <w:trHeight w:val="680"/>
        </w:trPr>
        <w:tc>
          <w:tcPr>
            <w:tcW w:w="9747" w:type="dxa"/>
            <w:gridSpan w:val="2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677"/>
              </w:tabs>
              <w:spacing w:after="200" w:line="276" w:lineRule="auto"/>
              <w:jc w:val="both"/>
              <w:rPr>
                <w:rFonts w:eastAsia="Times New Roman"/>
                <w:bCs/>
                <w:color w:val="000000" w:themeColor="text1"/>
                <w:bdr w:val="none" w:sz="0" w:space="0" w:color="auto"/>
                <w:lang w:val="ru-RU" w:eastAsia="ru-RU"/>
              </w:rPr>
            </w:pPr>
            <w:r w:rsidRPr="00C420B1">
              <w:rPr>
                <w:rFonts w:eastAsia="Times New Roman"/>
                <w:bCs/>
                <w:color w:val="000000" w:themeColor="text1"/>
                <w:sz w:val="22"/>
                <w:szCs w:val="22"/>
                <w:bdr w:val="none" w:sz="0" w:space="0" w:color="auto"/>
                <w:lang w:val="ru-RU" w:eastAsia="ru-RU"/>
              </w:rPr>
              <w:t>Точный порядок реализации разделов, модулей (дисциплин) обучения определяется в расписании занятий.</w:t>
            </w:r>
          </w:p>
        </w:tc>
      </w:tr>
    </w:tbl>
    <w:p w:rsidR="00AC2894" w:rsidRPr="00C420B1" w:rsidRDefault="00AC2894" w:rsidP="00AC2894">
      <w:pPr>
        <w:ind w:firstLine="708"/>
        <w:jc w:val="both"/>
        <w:rPr>
          <w:b/>
          <w:color w:val="000000" w:themeColor="text1"/>
          <w:lang w:val="ru-RU"/>
        </w:rPr>
      </w:pPr>
    </w:p>
    <w:p w:rsidR="00AC2894" w:rsidRPr="006F672F" w:rsidRDefault="00AC289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center"/>
        <w:rPr>
          <w:b/>
          <w:color w:val="000000" w:themeColor="text1"/>
          <w:sz w:val="28"/>
          <w:lang w:val="ru-RU"/>
        </w:rPr>
      </w:pPr>
      <w:r w:rsidRPr="006F672F">
        <w:rPr>
          <w:b/>
          <w:color w:val="000000" w:themeColor="text1"/>
          <w:sz w:val="28"/>
          <w:lang w:val="ru-RU"/>
        </w:rPr>
        <w:t>Материально-технические условия реализации программы</w:t>
      </w:r>
    </w:p>
    <w:p w:rsidR="00AC2894" w:rsidRDefault="00AC2894" w:rsidP="00AC2894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410"/>
        <w:gridCol w:w="3969"/>
      </w:tblGrid>
      <w:tr w:rsidR="00AC2894" w:rsidRPr="00C420B1" w:rsidTr="0093368F">
        <w:trPr>
          <w:trHeight w:val="351"/>
        </w:trPr>
        <w:tc>
          <w:tcPr>
            <w:tcW w:w="3085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</w:t>
            </w:r>
            <w:r w:rsidRPr="00C420B1"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Наименование оборудования,</w:t>
            </w:r>
          </w:p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программного обеспечения</w:t>
            </w:r>
          </w:p>
        </w:tc>
      </w:tr>
      <w:tr w:rsidR="00AC2894" w:rsidRPr="00C420B1" w:rsidTr="0093368F">
        <w:trPr>
          <w:trHeight w:val="88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2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3</w:t>
            </w:r>
          </w:p>
        </w:tc>
      </w:tr>
      <w:tr w:rsidR="00AC2894" w:rsidRPr="00B37F66" w:rsidTr="0093368F">
        <w:trPr>
          <w:trHeight w:val="224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Аудитория </w:t>
            </w:r>
          </w:p>
        </w:tc>
        <w:tc>
          <w:tcPr>
            <w:tcW w:w="2410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Лекции </w:t>
            </w:r>
          </w:p>
        </w:tc>
        <w:tc>
          <w:tcPr>
            <w:tcW w:w="3969" w:type="dxa"/>
          </w:tcPr>
          <w:p w:rsidR="00AC2894" w:rsidRPr="00C420B1" w:rsidRDefault="00AC2894" w:rsidP="0093368F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AC2894" w:rsidRPr="00B37F66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Компьютерный </w:t>
            </w:r>
          </w:p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к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ласс </w:t>
            </w:r>
          </w:p>
        </w:tc>
        <w:tc>
          <w:tcPr>
            <w:tcW w:w="2410" w:type="dxa"/>
          </w:tcPr>
          <w:p w:rsidR="00AC2894" w:rsidRPr="00C420B1" w:rsidRDefault="001B6FE6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Т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естирование</w:t>
            </w:r>
          </w:p>
        </w:tc>
        <w:tc>
          <w:tcPr>
            <w:tcW w:w="3969" w:type="dxa"/>
          </w:tcPr>
          <w:p w:rsidR="00AC2894" w:rsidRPr="00C420B1" w:rsidRDefault="00AC2894" w:rsidP="001B6FE6">
            <w:pPr>
              <w:pStyle w:val="Default"/>
              <w:rPr>
                <w:color w:val="000000" w:themeColor="text1"/>
                <w:szCs w:val="28"/>
              </w:rPr>
            </w:pPr>
            <w:r w:rsidRPr="00C420B1">
              <w:rPr>
                <w:bCs/>
                <w:iCs/>
                <w:color w:val="000000" w:themeColor="text1"/>
                <w:szCs w:val="28"/>
              </w:rPr>
              <w:t xml:space="preserve">Компьютеры, </w:t>
            </w:r>
            <w:r w:rsidR="001B6FE6">
              <w:rPr>
                <w:bCs/>
                <w:iCs/>
                <w:color w:val="000000" w:themeColor="text1"/>
                <w:szCs w:val="28"/>
              </w:rPr>
              <w:t>система дистанционного обучения СДО-НАТТ</w:t>
            </w:r>
          </w:p>
        </w:tc>
      </w:tr>
      <w:tr w:rsidR="00AC2894" w:rsidRPr="00AC2894" w:rsidTr="0093368F">
        <w:trPr>
          <w:trHeight w:val="350"/>
        </w:trPr>
        <w:tc>
          <w:tcPr>
            <w:tcW w:w="3085" w:type="dxa"/>
          </w:tcPr>
          <w:p w:rsidR="00AC2894" w:rsidRPr="00C420B1" w:rsidRDefault="00AC2894" w:rsidP="009336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Лаборатория</w:t>
            </w:r>
            <w:r w:rsidR="001B6FE6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 (площадка компетенции «Кузовной ремонт»)</w:t>
            </w:r>
          </w:p>
        </w:tc>
        <w:tc>
          <w:tcPr>
            <w:tcW w:w="2410" w:type="dxa"/>
          </w:tcPr>
          <w:p w:rsidR="00AC2894" w:rsidRPr="00C420B1" w:rsidRDefault="001B6FE6" w:rsidP="001B6F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 xml:space="preserve">Практические занятия, </w:t>
            </w:r>
            <w:r w:rsidR="00AC2894" w:rsidRPr="00C420B1"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  <w:t>Демонстрационный экзамен</w:t>
            </w:r>
          </w:p>
        </w:tc>
        <w:tc>
          <w:tcPr>
            <w:tcW w:w="3969" w:type="dxa"/>
          </w:tcPr>
          <w:p w:rsidR="00AC2894" w:rsidRPr="00C420B1" w:rsidRDefault="001B6FE6" w:rsidP="00B37F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Cs/>
                <w:iCs/>
                <w:color w:val="000000" w:themeColor="text1"/>
                <w:szCs w:val="28"/>
                <w:bdr w:val="none" w:sz="0" w:space="0" w:color="auto"/>
                <w:lang w:val="ru-RU" w:eastAsia="ru-RU"/>
              </w:rPr>
            </w:pPr>
            <w:r>
              <w:rPr>
                <w:bCs/>
                <w:iCs/>
                <w:color w:val="000000" w:themeColor="text1"/>
                <w:szCs w:val="28"/>
                <w:lang w:val="ru-RU"/>
              </w:rPr>
              <w:t xml:space="preserve">См. Приложение  </w:t>
            </w:r>
          </w:p>
        </w:tc>
      </w:tr>
    </w:tbl>
    <w:p w:rsidR="00AC2894" w:rsidRPr="00C420B1" w:rsidRDefault="00AC2894" w:rsidP="00AC2894">
      <w:pPr>
        <w:ind w:firstLine="360"/>
        <w:jc w:val="both"/>
        <w:rPr>
          <w:color w:val="000000" w:themeColor="text1"/>
          <w:lang w:val="ru-RU"/>
        </w:rPr>
      </w:pPr>
    </w:p>
    <w:p w:rsidR="00AC2894" w:rsidRPr="006F672F" w:rsidRDefault="00AC289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b/>
          <w:color w:val="000000" w:themeColor="text1"/>
          <w:sz w:val="28"/>
          <w:szCs w:val="28"/>
          <w:lang w:val="ru-RU"/>
        </w:rPr>
        <w:t xml:space="preserve">Учебно-методическое обеспечение программы 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техническая документация по компетенции «</w:t>
      </w:r>
      <w:r w:rsidR="001B6FE6" w:rsidRPr="001B6FE6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13-Кузовной ремонт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1B6FE6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конкурсные задания по компетенции «</w:t>
      </w:r>
      <w:r w:rsidR="001B6FE6" w:rsidRPr="001B6FE6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13-Кузовной ремонт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»;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задание демонстрационного экзамена по компетенции по компетенции «</w:t>
      </w:r>
      <w:r w:rsidR="001B6FE6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13-Кузовной ремонт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»;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отраслевые и другие нормативные документы;</w:t>
      </w:r>
    </w:p>
    <w:p w:rsidR="000377F8" w:rsidRPr="00F903CA" w:rsidRDefault="000377F8" w:rsidP="000377F8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https://sck-natt.ru</w:t>
        </w:r>
      </w:hyperlink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(раздел «Оценочные материалы»);</w:t>
      </w:r>
    </w:p>
    <w:p w:rsidR="00AC2894" w:rsidRPr="00F903CA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lastRenderedPageBreak/>
        <w:t>о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фициальный сайт оператора международного некоммерческого движения WorldSkillsInternational - Союз «Молодые профессионалы (Ворлдскиллс Россия)» </w:t>
      </w:r>
      <w:r w:rsidR="000377F8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- 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 https://worldskills.ru;</w:t>
      </w:r>
    </w:p>
    <w:p w:rsidR="00AC2894" w:rsidRDefault="00AC2894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  <w:r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е</w:t>
      </w:r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 xml:space="preserve">диная система актуальных требований Ворлдскиллс (электронный ресурс) режим доступа: </w:t>
      </w:r>
      <w:hyperlink r:id="rId9" w:history="1">
        <w:r w:rsidR="000377F8" w:rsidRPr="0012596F">
          <w:rPr>
            <w:rStyle w:val="a7"/>
            <w:rFonts w:eastAsia="Times New Roman"/>
            <w:bCs/>
            <w:sz w:val="28"/>
            <w:szCs w:val="22"/>
            <w:bdr w:val="none" w:sz="0" w:space="0" w:color="auto"/>
            <w:lang w:val="ru-RU" w:eastAsia="ru-RU"/>
          </w:rPr>
          <w:t>https://esat.worldskills.ru</w:t>
        </w:r>
      </w:hyperlink>
      <w:r w:rsidRPr="00F903CA"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  <w:t>.</w:t>
      </w:r>
    </w:p>
    <w:p w:rsidR="000377F8" w:rsidRPr="00F903CA" w:rsidRDefault="000377F8" w:rsidP="00AC2894">
      <w:pPr>
        <w:pStyle w:val="a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ind w:left="0" w:firstLine="851"/>
        <w:jc w:val="both"/>
        <w:rPr>
          <w:rFonts w:eastAsia="Times New Roman"/>
          <w:bCs/>
          <w:color w:val="000000" w:themeColor="text1"/>
          <w:sz w:val="28"/>
          <w:szCs w:val="22"/>
          <w:bdr w:val="none" w:sz="0" w:space="0" w:color="auto"/>
          <w:lang w:val="ru-RU" w:eastAsia="ru-RU"/>
        </w:rPr>
      </w:pPr>
    </w:p>
    <w:p w:rsidR="00AC2894" w:rsidRPr="006F672F" w:rsidRDefault="00AC2894" w:rsidP="00AC2894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F672F">
        <w:rPr>
          <w:b/>
          <w:color w:val="000000" w:themeColor="text1"/>
          <w:sz w:val="28"/>
          <w:szCs w:val="28"/>
        </w:rPr>
        <w:t>Оценкакачестваосвоения</w:t>
      </w:r>
      <w:r w:rsidR="001848FF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F672F">
        <w:rPr>
          <w:b/>
          <w:color w:val="000000" w:themeColor="text1"/>
          <w:sz w:val="28"/>
          <w:szCs w:val="28"/>
        </w:rPr>
        <w:t>программы</w:t>
      </w:r>
    </w:p>
    <w:p w:rsidR="00AC2894" w:rsidRDefault="00AC2894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  <w:r w:rsidRPr="006F672F">
        <w:rPr>
          <w:color w:val="000000" w:themeColor="text1"/>
          <w:sz w:val="28"/>
          <w:szCs w:val="28"/>
          <w:lang w:val="ru-RU"/>
        </w:rPr>
        <w:t>Итоговая аттестация проводится в</w:t>
      </w:r>
      <w:r w:rsidR="00AF1FC4">
        <w:rPr>
          <w:color w:val="000000" w:themeColor="text1"/>
          <w:sz w:val="28"/>
          <w:szCs w:val="28"/>
          <w:lang w:val="ru-RU"/>
        </w:rPr>
        <w:t xml:space="preserve"> виде </w:t>
      </w:r>
      <w:r w:rsidRPr="006F672F">
        <w:rPr>
          <w:color w:val="000000" w:themeColor="text1"/>
          <w:sz w:val="28"/>
          <w:szCs w:val="28"/>
          <w:lang w:val="ru-RU"/>
        </w:rPr>
        <w:t>демонстрационного экзамен</w:t>
      </w:r>
      <w:r>
        <w:rPr>
          <w:color w:val="000000" w:themeColor="text1"/>
          <w:sz w:val="28"/>
          <w:szCs w:val="28"/>
          <w:lang w:val="ru-RU"/>
        </w:rPr>
        <w:t xml:space="preserve">а (КОД № </w:t>
      </w:r>
      <w:r w:rsidR="001B6FE6">
        <w:rPr>
          <w:color w:val="000000" w:themeColor="text1"/>
          <w:sz w:val="28"/>
          <w:szCs w:val="28"/>
          <w:lang w:val="ru-RU"/>
        </w:rPr>
        <w:t>1</w:t>
      </w:r>
      <w:r w:rsidRPr="006F672F">
        <w:rPr>
          <w:color w:val="000000" w:themeColor="text1"/>
          <w:sz w:val="28"/>
          <w:szCs w:val="28"/>
          <w:lang w:val="ru-RU"/>
        </w:rPr>
        <w:t>).</w:t>
      </w:r>
    </w:p>
    <w:p w:rsidR="001B6FE6" w:rsidRPr="006F672F" w:rsidRDefault="001B6FE6" w:rsidP="00AC2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AC2894" w:rsidRPr="006F672F" w:rsidRDefault="00B37F66" w:rsidP="001B6FE6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ind w:left="0" w:firstLine="851"/>
        <w:jc w:val="both"/>
        <w:rPr>
          <w:i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Разработчик</w:t>
      </w:r>
      <w:r w:rsidR="00AC2894" w:rsidRPr="006F672F">
        <w:rPr>
          <w:b/>
          <w:color w:val="000000" w:themeColor="text1"/>
          <w:sz w:val="28"/>
          <w:szCs w:val="28"/>
          <w:lang w:val="ru-RU"/>
        </w:rPr>
        <w:t xml:space="preserve"> программы </w:t>
      </w:r>
    </w:p>
    <w:p w:rsidR="00AC2894" w:rsidRPr="006F672F" w:rsidRDefault="001B6FE6" w:rsidP="00AC289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Баннов Алексей Сергеевич</w:t>
      </w:r>
      <w:r w:rsidR="00AC2894" w:rsidRPr="006F672F">
        <w:rPr>
          <w:color w:val="000000" w:themeColor="text1"/>
          <w:sz w:val="28"/>
          <w:szCs w:val="28"/>
          <w:lang w:val="ru-RU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>преподаватель ГБПОУ «Нижегородский автотранспортный техникум»</w:t>
      </w:r>
      <w:r w:rsidR="00AC2894" w:rsidRPr="006F672F">
        <w:rPr>
          <w:color w:val="000000" w:themeColor="text1"/>
          <w:sz w:val="28"/>
          <w:szCs w:val="28"/>
          <w:lang w:val="ru-RU"/>
        </w:rPr>
        <w:t xml:space="preserve">, </w:t>
      </w:r>
      <w:r>
        <w:rPr>
          <w:color w:val="000000" w:themeColor="text1"/>
          <w:sz w:val="28"/>
          <w:szCs w:val="28"/>
          <w:lang w:val="ru-RU"/>
        </w:rPr>
        <w:t xml:space="preserve">сертифицированный эксперт </w:t>
      </w:r>
      <w:r>
        <w:rPr>
          <w:color w:val="000000" w:themeColor="text1"/>
          <w:sz w:val="28"/>
          <w:szCs w:val="28"/>
        </w:rPr>
        <w:t>WSR</w:t>
      </w:r>
      <w:r w:rsidR="00AC2894" w:rsidRPr="006F672F">
        <w:rPr>
          <w:color w:val="000000" w:themeColor="text1"/>
          <w:sz w:val="28"/>
          <w:szCs w:val="28"/>
          <w:lang w:val="ru-RU"/>
        </w:rPr>
        <w:t>.</w:t>
      </w:r>
    </w:p>
    <w:p w:rsidR="00DA0243" w:rsidRDefault="00DA0243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>
      <w:pPr>
        <w:rPr>
          <w:lang w:val="ru-RU"/>
        </w:rPr>
      </w:pPr>
    </w:p>
    <w:p w:rsidR="00B37F66" w:rsidRDefault="00B37F66" w:rsidP="00B37F66">
      <w:pPr>
        <w:jc w:val="right"/>
        <w:rPr>
          <w:b/>
          <w:lang w:val="ru-RU"/>
        </w:rPr>
      </w:pPr>
      <w:r>
        <w:rPr>
          <w:b/>
          <w:lang w:val="ru-RU"/>
        </w:rPr>
        <w:lastRenderedPageBreak/>
        <w:t>Приложение</w:t>
      </w:r>
    </w:p>
    <w:p w:rsidR="00B37F66" w:rsidRDefault="00B37F66" w:rsidP="00B37F66">
      <w:pPr>
        <w:jc w:val="right"/>
        <w:rPr>
          <w:b/>
          <w:lang w:val="ru-RU"/>
        </w:rPr>
      </w:pPr>
    </w:p>
    <w:p w:rsidR="00B37F66" w:rsidRDefault="00B37F66" w:rsidP="00B37F66">
      <w:pPr>
        <w:jc w:val="center"/>
        <w:rPr>
          <w:b/>
          <w:lang w:val="ru-RU"/>
        </w:rPr>
      </w:pPr>
      <w:r>
        <w:rPr>
          <w:b/>
          <w:lang w:val="ru-RU"/>
        </w:rPr>
        <w:t xml:space="preserve">ОБОРУДОВАНИЕ, ИНСТРУМЕНТЫ </w:t>
      </w:r>
      <w:r w:rsidRPr="00B37F66">
        <w:rPr>
          <w:b/>
          <w:lang w:val="ru-RU"/>
        </w:rPr>
        <w:t>МАСТЕРСК</w:t>
      </w:r>
      <w:r>
        <w:rPr>
          <w:b/>
          <w:lang w:val="ru-RU"/>
        </w:rPr>
        <w:t>ОЙ</w:t>
      </w:r>
      <w:r w:rsidRPr="00B37F66">
        <w:rPr>
          <w:b/>
          <w:lang w:val="ru-RU"/>
        </w:rPr>
        <w:t xml:space="preserve"> КУЗОВНОЙ РЕМОНТ</w:t>
      </w:r>
    </w:p>
    <w:p w:rsidR="00B37F66" w:rsidRPr="00B37F66" w:rsidRDefault="00B37F66" w:rsidP="00B37F66">
      <w:pPr>
        <w:jc w:val="center"/>
        <w:rPr>
          <w:b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7"/>
      </w:tblGrid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Телескопическая линейка для кузовных работ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Кузов автомобиля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Стапель платформенный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Дрель для высверливания точечной сварки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Пистолет воздушный (для обдува)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Набор сварочных зажимов с фиксаторами</w:t>
            </w:r>
            <w:r w:rsidRPr="009949A4">
              <w:rPr>
                <w:rFonts w:eastAsia="Times New Roman"/>
                <w:spacing w:val="2"/>
              </w:rPr>
              <w:t> </w:t>
            </w:r>
            <w:r w:rsidRPr="00B37F66">
              <w:rPr>
                <w:rFonts w:eastAsia="Times New Roman"/>
                <w:spacing w:val="2"/>
                <w:lang w:val="ru-RU"/>
              </w:rPr>
              <w:t xml:space="preserve"> (Струбцины кузовные)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Многофункциональный инвенторный аппарат двухсторонней точечной сварки с клещами (Аппарат точечной сварки с клещами)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Аппарат полуавтомотической сварки (Синергетический сварочный аппарат)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Шкаф инструментальный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Перфопанель для инструмента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Аппарат для правки стали (споттер)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Трехфазный синергетический сварочный аппарат ТРИМИГ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"</w:t>
            </w:r>
            <w:r w:rsidRPr="009949A4">
              <w:rPr>
                <w:rFonts w:eastAsia="Times New Roman"/>
                <w:spacing w:val="2"/>
              </w:rPr>
              <w:t>SIVER</w:t>
            </w:r>
            <w:r w:rsidRPr="00B37F66">
              <w:rPr>
                <w:rFonts w:eastAsia="Times New Roman"/>
                <w:spacing w:val="2"/>
                <w:lang w:val="ru-RU"/>
              </w:rPr>
              <w:t xml:space="preserve"> </w:t>
            </w:r>
            <w:r w:rsidRPr="009949A4">
              <w:rPr>
                <w:rFonts w:eastAsia="Times New Roman"/>
                <w:spacing w:val="2"/>
              </w:rPr>
              <w:t>DATA</w:t>
            </w:r>
            <w:r w:rsidRPr="00B37F66">
              <w:rPr>
                <w:rFonts w:eastAsia="Times New Roman"/>
                <w:spacing w:val="2"/>
                <w:lang w:val="ru-RU"/>
              </w:rPr>
              <w:t>" Электронная измерительная система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"</w:t>
            </w:r>
            <w:r w:rsidRPr="009949A4">
              <w:rPr>
                <w:rFonts w:eastAsia="Times New Roman"/>
                <w:spacing w:val="2"/>
              </w:rPr>
              <w:t>SIVER</w:t>
            </w:r>
            <w:r w:rsidRPr="00B37F66">
              <w:rPr>
                <w:rFonts w:eastAsia="Times New Roman"/>
                <w:spacing w:val="2"/>
                <w:lang w:val="ru-RU"/>
              </w:rPr>
              <w:t xml:space="preserve"> </w:t>
            </w:r>
            <w:r w:rsidRPr="009949A4">
              <w:rPr>
                <w:rFonts w:eastAsia="Times New Roman"/>
                <w:spacing w:val="2"/>
              </w:rPr>
              <w:t>DATA</w:t>
            </w:r>
            <w:r w:rsidRPr="00B37F66">
              <w:rPr>
                <w:rFonts w:eastAsia="Times New Roman"/>
                <w:spacing w:val="2"/>
                <w:lang w:val="ru-RU"/>
              </w:rPr>
              <w:t xml:space="preserve"> 2" Электронная измерительная система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Набор для выправления вмятин. Клеевая система.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Мобильный раздвижной стенд, вращающиеся колесики с фиксаторами.</w:t>
            </w:r>
          </w:p>
        </w:tc>
      </w:tr>
      <w:tr w:rsidR="00B37F66" w:rsidRPr="00B37F66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B37F66" w:rsidRDefault="00B37F66" w:rsidP="00EE20A7">
            <w:pPr>
              <w:rPr>
                <w:rFonts w:eastAsia="Times New Roman"/>
                <w:spacing w:val="2"/>
                <w:lang w:val="ru-RU"/>
              </w:rPr>
            </w:pPr>
            <w:r w:rsidRPr="00B37F66">
              <w:rPr>
                <w:rFonts w:eastAsia="Times New Roman"/>
                <w:spacing w:val="2"/>
                <w:lang w:val="ru-RU"/>
              </w:rPr>
              <w:t>Система клеевая для ремонта вмятин без покраски, кейс, 21 предмет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Верстак слесарный с полкой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Стойка для кузовных элементов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Углошлифмашина бесщеточная  аккумуляторная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Угловая дрель  аккумуляторная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Шлифовальная орбитальная машина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Инструментальная тележка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Пневмодрель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Пневмолобзик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Отрезная пневматическая машинка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Орбитальная шлифовальная машинка аккумуляторная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Углошлифовальная машинка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Кузовной дырокол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Аппарат контактной сварки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Ручные токовые клещи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Рихтовочный набор с оправками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Инструсентальный шкаф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Шкаф для спецодежды</w:t>
            </w:r>
          </w:p>
        </w:tc>
      </w:tr>
      <w:tr w:rsidR="00B37F66" w:rsidRPr="009949A4" w:rsidTr="00EE20A7">
        <w:tc>
          <w:tcPr>
            <w:tcW w:w="5000" w:type="pct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37F66" w:rsidRPr="009949A4" w:rsidRDefault="00B37F66" w:rsidP="00EE20A7">
            <w:pPr>
              <w:rPr>
                <w:rFonts w:eastAsia="Times New Roman"/>
                <w:spacing w:val="2"/>
              </w:rPr>
            </w:pPr>
            <w:r w:rsidRPr="009949A4">
              <w:rPr>
                <w:rFonts w:eastAsia="Times New Roman"/>
                <w:spacing w:val="2"/>
              </w:rPr>
              <w:t>Стеллаж для инструмента</w:t>
            </w:r>
          </w:p>
        </w:tc>
      </w:tr>
    </w:tbl>
    <w:p w:rsidR="00B37F66" w:rsidRPr="00B37F66" w:rsidRDefault="00B37F66" w:rsidP="00B37F66">
      <w:pPr>
        <w:jc w:val="center"/>
        <w:rPr>
          <w:b/>
          <w:lang w:val="ru-RU"/>
        </w:rPr>
      </w:pPr>
      <w:r w:rsidRPr="00B37F66">
        <w:rPr>
          <w:b/>
          <w:lang w:val="ru-RU"/>
        </w:rPr>
        <w:lastRenderedPageBreak/>
        <w:t>ПЛАН ЗАСТРОЙКИ МАСТЕРСКОЙ КУЗОВНОЙ РЕМОНТ</w:t>
      </w:r>
    </w:p>
    <w:p w:rsidR="00823BF9" w:rsidRPr="00AC2894" w:rsidRDefault="00EB7186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026054" cy="8677040"/>
            <wp:effectExtent l="0" t="171450" r="0" b="16216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зовной и легковые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25446" cy="867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3BF9" w:rsidRPr="00AC2894" w:rsidSect="0048754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163" w:rsidRDefault="00354163" w:rsidP="00EF7A0B">
      <w:r>
        <w:separator/>
      </w:r>
    </w:p>
  </w:endnote>
  <w:endnote w:type="continuationSeparator" w:id="1">
    <w:p w:rsidR="00354163" w:rsidRDefault="00354163" w:rsidP="00EF7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163" w:rsidRDefault="00354163" w:rsidP="00EF7A0B">
      <w:r>
        <w:separator/>
      </w:r>
    </w:p>
  </w:footnote>
  <w:footnote w:type="continuationSeparator" w:id="1">
    <w:p w:rsidR="00354163" w:rsidRDefault="00354163" w:rsidP="00EF7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94"/>
    <w:rsid w:val="00033BA8"/>
    <w:rsid w:val="000377F8"/>
    <w:rsid w:val="000744AD"/>
    <w:rsid w:val="00125697"/>
    <w:rsid w:val="001837BF"/>
    <w:rsid w:val="001848FF"/>
    <w:rsid w:val="001B6FE6"/>
    <w:rsid w:val="001D26DC"/>
    <w:rsid w:val="0028247A"/>
    <w:rsid w:val="002F595B"/>
    <w:rsid w:val="00354163"/>
    <w:rsid w:val="00381983"/>
    <w:rsid w:val="003B37EE"/>
    <w:rsid w:val="00462AEB"/>
    <w:rsid w:val="00487549"/>
    <w:rsid w:val="004E4A27"/>
    <w:rsid w:val="0052077D"/>
    <w:rsid w:val="006811B9"/>
    <w:rsid w:val="006D7DEA"/>
    <w:rsid w:val="00823BF9"/>
    <w:rsid w:val="00876C5E"/>
    <w:rsid w:val="008A5EC3"/>
    <w:rsid w:val="008A75FB"/>
    <w:rsid w:val="008B7A51"/>
    <w:rsid w:val="0093368F"/>
    <w:rsid w:val="00962BA2"/>
    <w:rsid w:val="00AC2894"/>
    <w:rsid w:val="00AE771F"/>
    <w:rsid w:val="00AF1FC4"/>
    <w:rsid w:val="00B37F66"/>
    <w:rsid w:val="00B869BE"/>
    <w:rsid w:val="00CF6CF0"/>
    <w:rsid w:val="00DA0243"/>
    <w:rsid w:val="00DB4046"/>
    <w:rsid w:val="00E37C6E"/>
    <w:rsid w:val="00E9519E"/>
    <w:rsid w:val="00EB7186"/>
    <w:rsid w:val="00EF7A0B"/>
    <w:rsid w:val="00F22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8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AC2894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rsid w:val="00AC289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5"/>
    <w:uiPriority w:val="5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C2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C2894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Нет"/>
    <w:rsid w:val="00AC2894"/>
  </w:style>
  <w:style w:type="character" w:styleId="a7">
    <w:name w:val="Hyperlink"/>
    <w:basedOn w:val="a0"/>
    <w:uiPriority w:val="99"/>
    <w:unhideWhenUsed/>
    <w:rsid w:val="000377F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3B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BF9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10">
    <w:name w:val="Основной текст Знак1"/>
    <w:basedOn w:val="a0"/>
    <w:link w:val="aa"/>
    <w:uiPriority w:val="99"/>
    <w:rsid w:val="00EF7A0B"/>
    <w:rPr>
      <w:rFonts w:ascii="Times New Roman" w:hAnsi="Times New Roman" w:cs="Times New Roman"/>
      <w:spacing w:val="-3"/>
      <w:shd w:val="clear" w:color="auto" w:fill="FFFFFF"/>
    </w:rPr>
  </w:style>
  <w:style w:type="paragraph" w:styleId="aa">
    <w:name w:val="Body Text"/>
    <w:basedOn w:val="a"/>
    <w:link w:val="10"/>
    <w:uiPriority w:val="99"/>
    <w:rsid w:val="00EF7A0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180" w:line="325" w:lineRule="exact"/>
      <w:ind w:hanging="300"/>
    </w:pPr>
    <w:rPr>
      <w:rFonts w:eastAsiaTheme="minorHAnsi"/>
      <w:spacing w:val="-3"/>
      <w:sz w:val="22"/>
      <w:szCs w:val="22"/>
      <w:bdr w:val="none" w:sz="0" w:space="0" w:color="auto"/>
      <w:lang w:val="ru-RU"/>
    </w:rPr>
  </w:style>
  <w:style w:type="character" w:customStyle="1" w:styleId="ab">
    <w:name w:val="Основной текст Знак"/>
    <w:basedOn w:val="a0"/>
    <w:uiPriority w:val="99"/>
    <w:semiHidden/>
    <w:rsid w:val="00EF7A0B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3">
    <w:name w:val="Основной текст (3)_"/>
    <w:basedOn w:val="a0"/>
    <w:link w:val="30"/>
    <w:uiPriority w:val="99"/>
    <w:rsid w:val="00EF7A0B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EF7A0B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F7A0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2280" w:after="900" w:line="320" w:lineRule="exact"/>
      <w:jc w:val="center"/>
    </w:pPr>
    <w:rPr>
      <w:rFonts w:eastAsiaTheme="minorHAnsi"/>
      <w:b/>
      <w:bCs/>
      <w:spacing w:val="1"/>
      <w:sz w:val="22"/>
      <w:szCs w:val="22"/>
      <w:bdr w:val="none" w:sz="0" w:space="0" w:color="auto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EF7A0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900" w:line="320" w:lineRule="exact"/>
      <w:jc w:val="right"/>
    </w:pPr>
    <w:rPr>
      <w:rFonts w:eastAsiaTheme="minorHAnsi"/>
      <w:b/>
      <w:bCs/>
      <w:i/>
      <w:iCs/>
      <w:spacing w:val="-4"/>
      <w:sz w:val="22"/>
      <w:szCs w:val="22"/>
      <w:bdr w:val="none" w:sz="0" w:space="0" w:color="auto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EF7A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F7A0B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EF7A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F7A0B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D6F5-CA72-42D1-9375-E65CCFAA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21</cp:revision>
  <cp:lastPrinted>2019-07-15T05:06:00Z</cp:lastPrinted>
  <dcterms:created xsi:type="dcterms:W3CDTF">2019-05-30T06:24:00Z</dcterms:created>
  <dcterms:modified xsi:type="dcterms:W3CDTF">2020-04-09T08:23:00Z</dcterms:modified>
</cp:coreProperties>
</file>